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5123D" w14:textId="1CBB8E95" w:rsidR="00D23444" w:rsidRPr="000E4D06" w:rsidRDefault="00D23444" w:rsidP="00D23444">
      <w:pPr>
        <w:pStyle w:val="3GPPHeader"/>
        <w:tabs>
          <w:tab w:val="left" w:pos="2520"/>
        </w:tabs>
        <w:spacing w:after="60"/>
        <w:rPr>
          <w:rFonts w:ascii="Times New Roman" w:hAnsi="Times New Roman"/>
          <w:sz w:val="32"/>
          <w:szCs w:val="32"/>
          <w:highlight w:val="yellow"/>
          <w:lang w:val="de-DE"/>
        </w:rPr>
      </w:pPr>
      <w:r w:rsidRPr="000E4D06">
        <w:rPr>
          <w:rFonts w:ascii="Times New Roman" w:hAnsi="Times New Roman"/>
          <w:lang w:val="de-DE"/>
        </w:rPr>
        <w:t>3GPP TSG RAN WG1 #110bis-e</w:t>
      </w:r>
      <w:r w:rsidRPr="000E4D06">
        <w:rPr>
          <w:rFonts w:ascii="Times New Roman" w:hAnsi="Times New Roman"/>
          <w:lang w:val="de-DE"/>
        </w:rPr>
        <w:tab/>
      </w:r>
      <w:r>
        <w:rPr>
          <w:rFonts w:ascii="Times New Roman" w:hAnsi="Times New Roman"/>
          <w:lang w:val="de-DE"/>
        </w:rPr>
        <w:t xml:space="preserve"> </w:t>
      </w:r>
      <w:r>
        <w:rPr>
          <w:rFonts w:ascii="Times New Roman" w:hAnsi="Times New Roman"/>
          <w:lang w:val="de-DE" w:eastAsia="zh-CN"/>
        </w:rPr>
        <w:t>R1-22</w:t>
      </w:r>
      <w:r w:rsidR="00533114">
        <w:rPr>
          <w:rFonts w:ascii="Times New Roman" w:hAnsi="Times New Roman"/>
          <w:lang w:val="de-DE" w:eastAsia="zh-CN"/>
        </w:rPr>
        <w:t>1</w:t>
      </w:r>
      <w:r w:rsidR="009D3AC5">
        <w:rPr>
          <w:rFonts w:ascii="Times New Roman" w:hAnsi="Times New Roman"/>
          <w:lang w:val="de-DE" w:eastAsia="zh-CN"/>
        </w:rPr>
        <w:t>0434</w:t>
      </w:r>
    </w:p>
    <w:p w14:paraId="42DCEACA" w14:textId="244F20AE" w:rsidR="00373099" w:rsidRPr="00D23444" w:rsidRDefault="00D23444" w:rsidP="00D23444">
      <w:pPr>
        <w:pStyle w:val="3GPPHeader"/>
        <w:rPr>
          <w:rFonts w:ascii="Times New Roman" w:hAnsi="Times New Roman"/>
        </w:rPr>
      </w:pPr>
      <w:r w:rsidRPr="000E4D06">
        <w:rPr>
          <w:rFonts w:ascii="Times New Roman" w:hAnsi="Times New Roman"/>
        </w:rPr>
        <w:t>e-Meeting, October 10th – 19th, 2022</w:t>
      </w:r>
    </w:p>
    <w:p w14:paraId="3028251F" w14:textId="47DCEB9A" w:rsidR="00373099" w:rsidRPr="00D23444" w:rsidRDefault="00C43897">
      <w:pPr>
        <w:tabs>
          <w:tab w:val="left" w:pos="1985"/>
        </w:tabs>
        <w:spacing w:after="120" w:line="288" w:lineRule="auto"/>
        <w:ind w:left="1870" w:hangingChars="850" w:hanging="1870"/>
      </w:pPr>
      <w:r w:rsidRPr="00D23444">
        <w:rPr>
          <w:b/>
        </w:rPr>
        <w:t>Agenda item:</w:t>
      </w:r>
      <w:r w:rsidRPr="00D23444">
        <w:tab/>
      </w:r>
      <w:bookmarkStart w:id="0" w:name="Source"/>
      <w:bookmarkEnd w:id="0"/>
      <w:r w:rsidRPr="00D23444">
        <w:t>8.</w:t>
      </w:r>
      <w:r w:rsidR="00A155FB">
        <w:t>1</w:t>
      </w:r>
      <w:r w:rsidRPr="00D23444">
        <w:t>4</w:t>
      </w:r>
    </w:p>
    <w:p w14:paraId="0F24D2A8" w14:textId="5ABE0BF0" w:rsidR="00373099" w:rsidRPr="00D23444" w:rsidRDefault="00C43897">
      <w:pPr>
        <w:tabs>
          <w:tab w:val="left" w:pos="1985"/>
        </w:tabs>
        <w:spacing w:after="120" w:line="288" w:lineRule="auto"/>
        <w:ind w:left="1870" w:hangingChars="850" w:hanging="1870"/>
        <w:rPr>
          <w:rFonts w:eastAsia="SimSun"/>
          <w:lang w:eastAsia="zh-CN"/>
        </w:rPr>
      </w:pPr>
      <w:r w:rsidRPr="00D23444">
        <w:rPr>
          <w:b/>
        </w:rPr>
        <w:t xml:space="preserve">Source: </w:t>
      </w:r>
      <w:r w:rsidRPr="00D23444">
        <w:rPr>
          <w:b/>
        </w:rPr>
        <w:tab/>
      </w:r>
      <w:r w:rsidRPr="00D23444">
        <w:t>Moderator (</w:t>
      </w:r>
      <w:r w:rsidR="00A155FB">
        <w:t>MediaTek</w:t>
      </w:r>
      <w:r w:rsidRPr="00D23444">
        <w:t>)</w:t>
      </w:r>
    </w:p>
    <w:p w14:paraId="12B239F2" w14:textId="3FC78E21" w:rsidR="00373099" w:rsidRPr="00D23444" w:rsidRDefault="00C43897">
      <w:pPr>
        <w:tabs>
          <w:tab w:val="left" w:pos="1985"/>
        </w:tabs>
        <w:spacing w:after="120" w:line="288" w:lineRule="auto"/>
        <w:ind w:left="1870" w:hangingChars="850" w:hanging="1870"/>
      </w:pPr>
      <w:r w:rsidRPr="00D23444">
        <w:rPr>
          <w:b/>
        </w:rPr>
        <w:t xml:space="preserve">Title: </w:t>
      </w:r>
      <w:r w:rsidRPr="00D23444">
        <w:rPr>
          <w:b/>
        </w:rPr>
        <w:tab/>
      </w:r>
      <w:r w:rsidRPr="00D23444">
        <w:t>S</w:t>
      </w:r>
      <w:r w:rsidRPr="00D23444">
        <w:rPr>
          <w:szCs w:val="16"/>
        </w:rPr>
        <w:t xml:space="preserve">ummary </w:t>
      </w:r>
      <w:r w:rsidR="00DE44EE">
        <w:rPr>
          <w:szCs w:val="16"/>
        </w:rPr>
        <w:t>of</w:t>
      </w:r>
      <w:r w:rsidRPr="00D23444">
        <w:rPr>
          <w:szCs w:val="16"/>
        </w:rPr>
        <w:t xml:space="preserve"> </w:t>
      </w:r>
      <w:r w:rsidR="00DE44EE" w:rsidRPr="00DE44EE">
        <w:rPr>
          <w:szCs w:val="16"/>
        </w:rPr>
        <w:t>[110bis-e-R17-</w:t>
      </w:r>
      <w:r w:rsidR="00A155FB">
        <w:rPr>
          <w:szCs w:val="16"/>
        </w:rPr>
        <w:t>IoT</w:t>
      </w:r>
      <w:r w:rsidR="00DE44EE" w:rsidRPr="00DE44EE">
        <w:rPr>
          <w:szCs w:val="16"/>
        </w:rPr>
        <w:t>-NTN-01] Email discussion to determine maintenance issues to be handled in RAN1#110bis-e</w:t>
      </w:r>
    </w:p>
    <w:p w14:paraId="5A65B442" w14:textId="77777777" w:rsidR="00373099" w:rsidRPr="00D23444" w:rsidRDefault="00C43897">
      <w:pPr>
        <w:pBdr>
          <w:bottom w:val="single" w:sz="6" w:space="1" w:color="auto"/>
        </w:pBdr>
        <w:tabs>
          <w:tab w:val="left" w:pos="1985"/>
        </w:tabs>
        <w:spacing w:after="120" w:line="288" w:lineRule="auto"/>
        <w:ind w:left="1870" w:hangingChars="850" w:hanging="1870"/>
      </w:pPr>
      <w:r w:rsidRPr="00D23444">
        <w:rPr>
          <w:b/>
        </w:rPr>
        <w:t>Document for:</w:t>
      </w:r>
      <w:r w:rsidRPr="00D23444">
        <w:tab/>
      </w:r>
      <w:bookmarkStart w:id="1" w:name="DocumentFor"/>
      <w:bookmarkEnd w:id="1"/>
      <w:r w:rsidRPr="00D23444">
        <w:t>Discussion and Decision</w:t>
      </w:r>
    </w:p>
    <w:p w14:paraId="0AC11C6D" w14:textId="77777777" w:rsidR="00373099" w:rsidRDefault="00373099">
      <w:pPr>
        <w:snapToGrid w:val="0"/>
        <w:spacing w:after="120"/>
        <w:jc w:val="center"/>
        <w:rPr>
          <w:b/>
          <w:sz w:val="28"/>
          <w:szCs w:val="20"/>
        </w:rPr>
      </w:pPr>
    </w:p>
    <w:p w14:paraId="2D6C29E9" w14:textId="77777777" w:rsidR="00373099" w:rsidRDefault="00C43897">
      <w:pPr>
        <w:pStyle w:val="Heading2"/>
        <w:numPr>
          <w:ilvl w:val="0"/>
          <w:numId w:val="33"/>
        </w:numPr>
      </w:pPr>
      <w:r>
        <w:t>Introduction</w:t>
      </w:r>
    </w:p>
    <w:p w14:paraId="3460F687" w14:textId="0D96D259" w:rsidR="00A85C68" w:rsidRPr="00A85C68" w:rsidRDefault="00A85C68" w:rsidP="00A155FB">
      <w:pPr>
        <w:rPr>
          <w:lang w:eastAsia="x-none"/>
        </w:rPr>
      </w:pPr>
      <w:r>
        <w:t>This document is the s</w:t>
      </w:r>
      <w:r w:rsidRPr="00A85C68">
        <w:t>ummary of</w:t>
      </w:r>
      <w:r>
        <w:t xml:space="preserve"> </w:t>
      </w:r>
      <w:r w:rsidRPr="00A85C68">
        <w:rPr>
          <w:lang w:eastAsia="x-none"/>
        </w:rPr>
        <w:t>[110bis-e-R17-</w:t>
      </w:r>
      <w:r w:rsidR="00A155FB">
        <w:rPr>
          <w:lang w:eastAsia="x-none"/>
        </w:rPr>
        <w:t>IoT</w:t>
      </w:r>
      <w:r w:rsidRPr="00A85C68">
        <w:rPr>
          <w:lang w:eastAsia="x-none"/>
        </w:rPr>
        <w:t>-NTN-01] Email discussion to determine maintenance issues to be handled in RA</w:t>
      </w:r>
      <w:r>
        <w:rPr>
          <w:lang w:eastAsia="x-none"/>
        </w:rPr>
        <w:t>N1#110bis-e.</w:t>
      </w:r>
      <w:r w:rsidR="00A155FB">
        <w:rPr>
          <w:lang w:eastAsia="x-none"/>
        </w:rPr>
        <w:t xml:space="preserve"> There will be a</w:t>
      </w:r>
      <w:r w:rsidRPr="00A85C68">
        <w:rPr>
          <w:lang w:eastAsia="x-none"/>
        </w:rPr>
        <w:t>dditional email discussions once the maintenance issues for RAN1#110bis-e are determined</w:t>
      </w:r>
      <w:r>
        <w:rPr>
          <w:lang w:eastAsia="x-none"/>
        </w:rPr>
        <w:t>.</w:t>
      </w:r>
    </w:p>
    <w:p w14:paraId="674B85BB" w14:textId="77777777" w:rsidR="00A85C68" w:rsidRDefault="00A85C68" w:rsidP="00D23444"/>
    <w:p w14:paraId="0189139A" w14:textId="77777777" w:rsidR="00A155FB" w:rsidRDefault="00D23444" w:rsidP="00D23444">
      <w:r w:rsidRPr="00D23444">
        <w:t>The issues in con</w:t>
      </w:r>
      <w:r w:rsidR="00BD3770">
        <w:t>tributions submitted to RAN1#110bis-</w:t>
      </w:r>
      <w:r w:rsidRPr="00D23444">
        <w:t>e are summarized in the tables of section 2</w:t>
      </w:r>
      <w:r w:rsidR="00A85C68">
        <w:t xml:space="preserve"> and 3</w:t>
      </w:r>
      <w:r w:rsidRPr="00D23444">
        <w:t xml:space="preserve">. </w:t>
      </w:r>
    </w:p>
    <w:p w14:paraId="5B86B452" w14:textId="77777777" w:rsidR="00A155FB" w:rsidRDefault="00A155FB" w:rsidP="00D23444"/>
    <w:p w14:paraId="4056DDA6" w14:textId="02C1AFEC" w:rsidR="00D23444" w:rsidRPr="00D23444" w:rsidRDefault="00D23444" w:rsidP="00D23444">
      <w:r w:rsidRPr="00D23444">
        <w:t>An initial assessment on each of the maintenance issues is provided based on the following classification:</w:t>
      </w:r>
    </w:p>
    <w:p w14:paraId="5F820012" w14:textId="4FFA3110" w:rsidR="00D23444" w:rsidRPr="00A155FB" w:rsidRDefault="006E4722" w:rsidP="00A155FB">
      <w:pPr>
        <w:pStyle w:val="ListParagraph"/>
        <w:numPr>
          <w:ilvl w:val="0"/>
          <w:numId w:val="45"/>
        </w:numPr>
        <w:rPr>
          <w:rFonts w:ascii="Times New Roman" w:hAnsi="Times New Roman" w:cs="Times New Roman"/>
        </w:rPr>
      </w:pPr>
      <w:r>
        <w:rPr>
          <w:rFonts w:ascii="Times New Roman" w:hAnsi="Times New Roman" w:cs="Times New Roman"/>
          <w:b/>
        </w:rPr>
        <w:t>Functionality</w:t>
      </w:r>
      <w:r w:rsidR="00D23444" w:rsidRPr="00A155FB">
        <w:rPr>
          <w:rFonts w:ascii="Times New Roman" w:hAnsi="Times New Roman" w:cs="Times New Roman"/>
          <w:b/>
        </w:rPr>
        <w:t xml:space="preserve"> (</w:t>
      </w:r>
      <w:r>
        <w:rPr>
          <w:rFonts w:ascii="Times New Roman" w:hAnsi="Times New Roman" w:cs="Times New Roman"/>
          <w:b/>
          <w:color w:val="FF0000"/>
        </w:rPr>
        <w:t>F</w:t>
      </w:r>
      <w:r w:rsidR="00D23444" w:rsidRPr="00A155FB">
        <w:rPr>
          <w:rFonts w:ascii="Times New Roman" w:hAnsi="Times New Roman" w:cs="Times New Roman"/>
          <w:b/>
        </w:rPr>
        <w:t>):</w:t>
      </w:r>
      <w:r w:rsidR="00D23444" w:rsidRPr="00A155FB">
        <w:rPr>
          <w:rFonts w:ascii="Times New Roman" w:hAnsi="Times New Roman" w:cs="Times New Roman"/>
        </w:rPr>
        <w:t xml:space="preserve"> </w:t>
      </w:r>
      <w:r>
        <w:rPr>
          <w:rFonts w:ascii="Times New Roman" w:hAnsi="Times New Roman" w:cs="Times New Roman"/>
        </w:rPr>
        <w:t>I</w:t>
      </w:r>
      <w:r w:rsidR="00D23444" w:rsidRPr="00A155FB">
        <w:rPr>
          <w:rFonts w:ascii="Times New Roman" w:hAnsi="Times New Roman" w:cs="Times New Roman"/>
        </w:rPr>
        <w:t>tem</w:t>
      </w:r>
      <w:r>
        <w:rPr>
          <w:rFonts w:ascii="Times New Roman" w:hAnsi="Times New Roman" w:cs="Times New Roman"/>
        </w:rPr>
        <w:t>s</w:t>
      </w:r>
      <w:r w:rsidR="00D23444" w:rsidRPr="00A155FB">
        <w:rPr>
          <w:rFonts w:ascii="Times New Roman" w:hAnsi="Times New Roman" w:cs="Times New Roman"/>
        </w:rPr>
        <w:t xml:space="preserve"> (essential, pending issues, broken spec components) and proposed editorial changes that either enhance the clarity of the specs or correct mistakes</w:t>
      </w:r>
      <w:r w:rsidR="00A85C68" w:rsidRPr="00A155FB">
        <w:rPr>
          <w:rFonts w:ascii="Times New Roman" w:hAnsi="Times New Roman" w:cs="Times New Roman"/>
        </w:rPr>
        <w:t>,</w:t>
      </w:r>
    </w:p>
    <w:p w14:paraId="1949996B" w14:textId="796E6C93" w:rsidR="00D23444" w:rsidRPr="00A155FB" w:rsidRDefault="00D23444" w:rsidP="00A155FB">
      <w:pPr>
        <w:pStyle w:val="ListParagraph"/>
        <w:numPr>
          <w:ilvl w:val="0"/>
          <w:numId w:val="45"/>
        </w:numPr>
        <w:rPr>
          <w:rFonts w:ascii="Times New Roman" w:hAnsi="Times New Roman" w:cs="Times New Roman"/>
        </w:rPr>
      </w:pPr>
      <w:r w:rsidRPr="00A155FB">
        <w:rPr>
          <w:rFonts w:ascii="Times New Roman" w:hAnsi="Times New Roman" w:cs="Times New Roman"/>
          <w:b/>
        </w:rPr>
        <w:t>Non-essential (</w:t>
      </w:r>
      <w:r w:rsidRPr="00A155FB">
        <w:rPr>
          <w:rFonts w:ascii="Times New Roman" w:hAnsi="Times New Roman" w:cs="Times New Roman"/>
          <w:b/>
          <w:color w:val="FF0000"/>
        </w:rPr>
        <w:t>N</w:t>
      </w:r>
      <w:r w:rsidRPr="00A155FB">
        <w:rPr>
          <w:rFonts w:ascii="Times New Roman" w:hAnsi="Times New Roman" w:cs="Times New Roman"/>
          <w:b/>
        </w:rPr>
        <w:t>):</w:t>
      </w:r>
      <w:r w:rsidRPr="00A155FB">
        <w:rPr>
          <w:rFonts w:ascii="Times New Roman" w:hAnsi="Times New Roman" w:cs="Times New Roman"/>
        </w:rPr>
        <w:t xml:space="preserve"> all other purposes such as spec optimi</w:t>
      </w:r>
      <w:r w:rsidR="00A85C68" w:rsidRPr="00A155FB">
        <w:rPr>
          <w:rFonts w:ascii="Times New Roman" w:hAnsi="Times New Roman" w:cs="Times New Roman"/>
        </w:rPr>
        <w:t>zation and low priority issues,</w:t>
      </w:r>
    </w:p>
    <w:p w14:paraId="23E81AB0" w14:textId="1C484541" w:rsidR="00373099" w:rsidRPr="00A155FB" w:rsidRDefault="00D23444" w:rsidP="00A155FB">
      <w:pPr>
        <w:pStyle w:val="ListParagraph"/>
        <w:numPr>
          <w:ilvl w:val="0"/>
          <w:numId w:val="45"/>
        </w:numPr>
        <w:rPr>
          <w:rFonts w:ascii="Times New Roman" w:hAnsi="Times New Roman" w:cs="Times New Roman"/>
        </w:rPr>
      </w:pPr>
      <w:r w:rsidRPr="00A155FB">
        <w:rPr>
          <w:rFonts w:ascii="Times New Roman" w:hAnsi="Times New Roman" w:cs="Times New Roman"/>
          <w:b/>
        </w:rPr>
        <w:t>Editorial (</w:t>
      </w:r>
      <w:r w:rsidRPr="00A155FB">
        <w:rPr>
          <w:rFonts w:ascii="Times New Roman" w:hAnsi="Times New Roman" w:cs="Times New Roman"/>
          <w:b/>
          <w:color w:val="FF0000"/>
        </w:rPr>
        <w:t>E</w:t>
      </w:r>
      <w:r w:rsidRPr="00A155FB">
        <w:rPr>
          <w:rFonts w:ascii="Times New Roman" w:hAnsi="Times New Roman" w:cs="Times New Roman"/>
          <w:b/>
        </w:rPr>
        <w:t>):</w:t>
      </w:r>
      <w:r w:rsidRPr="00A155FB">
        <w:rPr>
          <w:rFonts w:ascii="Times New Roman" w:hAnsi="Times New Roman" w:cs="Times New Roman"/>
        </w:rPr>
        <w:t xml:space="preserve"> editorial issues that will be handled as editorial CRs (to be communicated to the editors/chairs)</w:t>
      </w:r>
      <w:r w:rsidR="00A85C68" w:rsidRPr="00A155FB">
        <w:rPr>
          <w:rFonts w:ascii="Times New Roman" w:hAnsi="Times New Roman" w:cs="Times New Roman"/>
        </w:rPr>
        <w:t>.</w:t>
      </w:r>
    </w:p>
    <w:p w14:paraId="09AAE6E8" w14:textId="7C690501" w:rsidR="00A85C68" w:rsidRDefault="00A85C68" w:rsidP="00D23444"/>
    <w:p w14:paraId="63F1F671" w14:textId="77777777" w:rsidR="00A85C68" w:rsidRDefault="00A85C68" w:rsidP="00D23444"/>
    <w:p w14:paraId="391E9334" w14:textId="0351A22F" w:rsidR="00373099" w:rsidRDefault="00C43897" w:rsidP="001C7DEF">
      <w:pPr>
        <w:pStyle w:val="Heading2"/>
        <w:numPr>
          <w:ilvl w:val="0"/>
          <w:numId w:val="33"/>
        </w:numPr>
      </w:pPr>
      <w:bookmarkStart w:id="2" w:name="_Hlk116559594"/>
      <w:r>
        <w:t xml:space="preserve">Issues on </w:t>
      </w:r>
      <w:bookmarkStart w:id="3" w:name="_Hlk116280806"/>
      <w:r w:rsidR="00A155FB">
        <w:t>time and frequency synchronization for IoT NTN</w:t>
      </w:r>
      <w:bookmarkEnd w:id="3"/>
    </w:p>
    <w:bookmarkEnd w:id="2"/>
    <w:p w14:paraId="010BD954" w14:textId="77777777" w:rsidR="00A155FB" w:rsidRDefault="00C43897">
      <w:pPr>
        <w:rPr>
          <w:lang w:eastAsia="zh-CN"/>
        </w:rPr>
      </w:pPr>
      <w:r w:rsidRPr="008A1548">
        <w:rPr>
          <w:lang w:eastAsia="zh-CN"/>
        </w:rPr>
        <w:t>The issues related to</w:t>
      </w:r>
      <w:r w:rsidRPr="008A1548">
        <w:rPr>
          <w:sz w:val="24"/>
        </w:rPr>
        <w:t xml:space="preserve"> </w:t>
      </w:r>
      <w:r w:rsidR="00A155FB" w:rsidRPr="00A155FB">
        <w:rPr>
          <w:lang w:eastAsia="zh-CN"/>
        </w:rPr>
        <w:t xml:space="preserve">time and frequency synchronization for IoT NTN </w:t>
      </w:r>
      <w:r w:rsidRPr="008A1548">
        <w:rPr>
          <w:lang w:eastAsia="zh-CN"/>
        </w:rPr>
        <w:t xml:space="preserve">are summarized in the </w:t>
      </w:r>
      <w:r w:rsidR="00A155FB">
        <w:rPr>
          <w:lang w:eastAsia="zh-CN"/>
        </w:rPr>
        <w:t>table below:</w:t>
      </w:r>
    </w:p>
    <w:p w14:paraId="1ADC32DC" w14:textId="77777777" w:rsidR="00373099" w:rsidRDefault="00373099">
      <w:pPr>
        <w:rPr>
          <w:sz w:val="20"/>
          <w:lang w:eastAsia="zh-CN"/>
        </w:rPr>
      </w:pPr>
    </w:p>
    <w:p w14:paraId="0C97D088" w14:textId="08E0EE48" w:rsidR="00373099" w:rsidRPr="00A155FB" w:rsidRDefault="00C43897">
      <w:pPr>
        <w:spacing w:after="160" w:line="259" w:lineRule="auto"/>
        <w:jc w:val="center"/>
        <w:rPr>
          <w:b/>
          <w:bCs/>
          <w:kern w:val="2"/>
        </w:rPr>
      </w:pPr>
      <w:r w:rsidRPr="00A155FB">
        <w:rPr>
          <w:b/>
          <w:szCs w:val="32"/>
        </w:rPr>
        <w:t xml:space="preserve">Table </w:t>
      </w:r>
      <w:r w:rsidRPr="00A155FB">
        <w:rPr>
          <w:b/>
          <w:szCs w:val="32"/>
        </w:rPr>
        <w:fldChar w:fldCharType="begin"/>
      </w:r>
      <w:r w:rsidRPr="00A155FB">
        <w:rPr>
          <w:b/>
          <w:szCs w:val="32"/>
        </w:rPr>
        <w:instrText xml:space="preserve"> SEQ Table \* ARABIC </w:instrText>
      </w:r>
      <w:r w:rsidRPr="00A155FB">
        <w:rPr>
          <w:b/>
          <w:szCs w:val="32"/>
        </w:rPr>
        <w:fldChar w:fldCharType="separate"/>
      </w:r>
      <w:r w:rsidRPr="00A155FB">
        <w:rPr>
          <w:b/>
          <w:szCs w:val="32"/>
        </w:rPr>
        <w:t>1</w:t>
      </w:r>
      <w:r w:rsidRPr="00A155FB">
        <w:rPr>
          <w:b/>
          <w:szCs w:val="32"/>
        </w:rPr>
        <w:fldChar w:fldCharType="end"/>
      </w:r>
      <w:r w:rsidRPr="00A155FB">
        <w:rPr>
          <w:b/>
          <w:szCs w:val="32"/>
        </w:rPr>
        <w:t xml:space="preserve"> – Issues on </w:t>
      </w:r>
      <w:r w:rsidR="00A155FB" w:rsidRPr="00A155FB">
        <w:rPr>
          <w:b/>
          <w:szCs w:val="32"/>
        </w:rPr>
        <w:t>time and frequency synchronization for IoT NTN</w:t>
      </w:r>
    </w:p>
    <w:tbl>
      <w:tblPr>
        <w:tblStyle w:val="TableGrid"/>
        <w:tblW w:w="5000" w:type="pct"/>
        <w:tblLook w:val="04A0" w:firstRow="1" w:lastRow="0" w:firstColumn="1" w:lastColumn="0" w:noHBand="0" w:noVBand="1"/>
      </w:tblPr>
      <w:tblGrid>
        <w:gridCol w:w="713"/>
        <w:gridCol w:w="3525"/>
        <w:gridCol w:w="1147"/>
        <w:gridCol w:w="1080"/>
        <w:gridCol w:w="3687"/>
      </w:tblGrid>
      <w:tr w:rsidR="00373099" w:rsidRPr="00753ABE" w14:paraId="29C2F52B" w14:textId="77777777" w:rsidTr="002A2B9B">
        <w:trPr>
          <w:trHeight w:val="53"/>
        </w:trPr>
        <w:tc>
          <w:tcPr>
            <w:tcW w:w="351" w:type="pct"/>
            <w:shd w:val="clear" w:color="auto" w:fill="00B0F0"/>
          </w:tcPr>
          <w:p w14:paraId="3727A422" w14:textId="77777777" w:rsidR="00373099" w:rsidRPr="002A2B9B" w:rsidRDefault="00C43897">
            <w:pPr>
              <w:snapToGrid w:val="0"/>
              <w:rPr>
                <w:b/>
                <w:color w:val="FFFFFF" w:themeColor="background1"/>
                <w:sz w:val="18"/>
                <w:szCs w:val="18"/>
              </w:rPr>
            </w:pPr>
            <w:r w:rsidRPr="002A2B9B">
              <w:rPr>
                <w:b/>
                <w:color w:val="FFFFFF" w:themeColor="background1"/>
                <w:sz w:val="18"/>
                <w:szCs w:val="18"/>
              </w:rPr>
              <w:t>Issue#</w:t>
            </w:r>
          </w:p>
        </w:tc>
        <w:tc>
          <w:tcPr>
            <w:tcW w:w="1736" w:type="pct"/>
            <w:shd w:val="clear" w:color="auto" w:fill="00B0F0"/>
          </w:tcPr>
          <w:p w14:paraId="06D08512" w14:textId="77777777" w:rsidR="00373099" w:rsidRPr="002A2B9B" w:rsidRDefault="00C43897">
            <w:pPr>
              <w:snapToGrid w:val="0"/>
              <w:rPr>
                <w:b/>
                <w:color w:val="FFFFFF" w:themeColor="background1"/>
                <w:sz w:val="18"/>
                <w:szCs w:val="18"/>
              </w:rPr>
            </w:pPr>
            <w:r w:rsidRPr="002A2B9B">
              <w:rPr>
                <w:b/>
                <w:color w:val="FFFFFF" w:themeColor="background1"/>
                <w:sz w:val="18"/>
                <w:szCs w:val="18"/>
              </w:rPr>
              <w:t>Issue</w:t>
            </w:r>
          </w:p>
        </w:tc>
        <w:tc>
          <w:tcPr>
            <w:tcW w:w="565" w:type="pct"/>
            <w:shd w:val="clear" w:color="auto" w:fill="00B0F0"/>
          </w:tcPr>
          <w:p w14:paraId="088DB96B" w14:textId="77777777" w:rsidR="00373099" w:rsidRPr="002A2B9B" w:rsidRDefault="00C43897">
            <w:pPr>
              <w:snapToGrid w:val="0"/>
              <w:rPr>
                <w:b/>
                <w:color w:val="FFFFFF" w:themeColor="background1"/>
                <w:sz w:val="18"/>
                <w:szCs w:val="18"/>
              </w:rPr>
            </w:pPr>
            <w:r w:rsidRPr="002A2B9B">
              <w:rPr>
                <w:b/>
                <w:color w:val="FFFFFF" w:themeColor="background1"/>
                <w:sz w:val="18"/>
                <w:szCs w:val="18"/>
              </w:rPr>
              <w:t>References</w:t>
            </w:r>
          </w:p>
        </w:tc>
        <w:tc>
          <w:tcPr>
            <w:tcW w:w="532" w:type="pct"/>
            <w:shd w:val="clear" w:color="auto" w:fill="00B0F0"/>
          </w:tcPr>
          <w:p w14:paraId="400EE1FD" w14:textId="77777777" w:rsidR="00373099" w:rsidRPr="002A2B9B" w:rsidRDefault="00C43897">
            <w:pPr>
              <w:snapToGrid w:val="0"/>
              <w:rPr>
                <w:b/>
                <w:color w:val="FFFFFF" w:themeColor="background1"/>
                <w:sz w:val="18"/>
                <w:szCs w:val="18"/>
              </w:rPr>
            </w:pPr>
            <w:r w:rsidRPr="002A2B9B">
              <w:rPr>
                <w:b/>
                <w:color w:val="FFFFFF" w:themeColor="background1"/>
                <w:sz w:val="18"/>
                <w:szCs w:val="18"/>
              </w:rPr>
              <w:t xml:space="preserve">FL initial assessment </w:t>
            </w:r>
          </w:p>
        </w:tc>
        <w:tc>
          <w:tcPr>
            <w:tcW w:w="1816" w:type="pct"/>
            <w:shd w:val="clear" w:color="auto" w:fill="00B0F0"/>
          </w:tcPr>
          <w:p w14:paraId="27BC9EA3" w14:textId="77777777" w:rsidR="00373099" w:rsidRPr="002A2B9B" w:rsidRDefault="00C43897">
            <w:pPr>
              <w:snapToGrid w:val="0"/>
              <w:rPr>
                <w:b/>
                <w:color w:val="FFFFFF" w:themeColor="background1"/>
                <w:sz w:val="18"/>
                <w:szCs w:val="18"/>
              </w:rPr>
            </w:pPr>
            <w:r w:rsidRPr="002A2B9B">
              <w:rPr>
                <w:b/>
                <w:color w:val="FFFFFF" w:themeColor="background1"/>
                <w:sz w:val="18"/>
                <w:szCs w:val="18"/>
              </w:rPr>
              <w:t>Company inputs (if any)</w:t>
            </w:r>
          </w:p>
          <w:p w14:paraId="16006F85" w14:textId="49DA94A3" w:rsidR="0013126E" w:rsidRPr="002A2B9B" w:rsidRDefault="0013126E" w:rsidP="0013126E">
            <w:pPr>
              <w:snapToGrid w:val="0"/>
              <w:rPr>
                <w:rFonts w:eastAsia="SimSun"/>
                <w:color w:val="FFFFFF" w:themeColor="background1"/>
                <w:sz w:val="18"/>
                <w:szCs w:val="18"/>
                <w:lang w:eastAsia="zh-CN"/>
              </w:rPr>
            </w:pPr>
            <w:r w:rsidRPr="002A2B9B">
              <w:rPr>
                <w:rFonts w:eastAsia="SimSun"/>
                <w:color w:val="FFFFFF" w:themeColor="background1"/>
                <w:sz w:val="18"/>
                <w:szCs w:val="18"/>
                <w:lang w:eastAsia="zh-CN"/>
              </w:rPr>
              <w:t>[Companies will provide their views here]</w:t>
            </w:r>
          </w:p>
        </w:tc>
      </w:tr>
      <w:tr w:rsidR="00F17677" w:rsidRPr="00753ABE" w14:paraId="5C850EF2" w14:textId="77777777">
        <w:trPr>
          <w:trHeight w:val="66"/>
        </w:trPr>
        <w:tc>
          <w:tcPr>
            <w:tcW w:w="351" w:type="pct"/>
          </w:tcPr>
          <w:p w14:paraId="07BDA63D" w14:textId="573D8521" w:rsidR="00F17677" w:rsidRPr="00B83786" w:rsidRDefault="00F17677" w:rsidP="00F17677">
            <w:pPr>
              <w:snapToGrid w:val="0"/>
              <w:rPr>
                <w:sz w:val="18"/>
                <w:szCs w:val="18"/>
              </w:rPr>
            </w:pPr>
            <w:r>
              <w:rPr>
                <w:sz w:val="18"/>
                <w:szCs w:val="18"/>
              </w:rPr>
              <w:t>1-1</w:t>
            </w:r>
          </w:p>
        </w:tc>
        <w:tc>
          <w:tcPr>
            <w:tcW w:w="1736" w:type="pct"/>
          </w:tcPr>
          <w:p w14:paraId="037D214C" w14:textId="78BD6373" w:rsidR="00F17677" w:rsidRPr="00C436A4" w:rsidRDefault="00F17677" w:rsidP="00F17677">
            <w:pPr>
              <w:rPr>
                <w:noProof/>
                <w:color w:val="0070C0"/>
                <w:sz w:val="18"/>
                <w:szCs w:val="18"/>
              </w:rPr>
            </w:pPr>
            <w:r w:rsidRPr="00C436A4">
              <w:rPr>
                <w:noProof/>
                <w:color w:val="0070C0"/>
                <w:sz w:val="18"/>
                <w:szCs w:val="18"/>
              </w:rPr>
              <w:t xml:space="preserve">Clarify source of </w:t>
            </w:r>
            <w:r w:rsidRPr="00C436A4">
              <w:rPr>
                <w:bCs/>
                <w:color w:val="0070C0"/>
                <w:sz w:val="18"/>
                <w:szCs w:val="18"/>
              </w:rPr>
              <w:t xml:space="preserve">quantity </w:t>
            </w:r>
            <m:oMath>
              <m:sSubSup>
                <m:sSubSupPr>
                  <m:ctrlPr>
                    <w:rPr>
                      <w:rFonts w:ascii="Cambria Math" w:eastAsia="Calibri" w:hAnsi="Cambria Math"/>
                      <w:color w:val="0070C0"/>
                      <w:sz w:val="18"/>
                      <w:szCs w:val="18"/>
                    </w:rPr>
                  </m:ctrlPr>
                </m:sSubSupPr>
                <m:e>
                  <m:r>
                    <w:rPr>
                      <w:rFonts w:ascii="Cambria Math" w:hAnsi="Cambria Math"/>
                      <w:color w:val="0070C0"/>
                      <w:sz w:val="18"/>
                      <w:szCs w:val="18"/>
                    </w:rPr>
                    <m:t>N</m:t>
                  </m:r>
                </m:e>
                <m:sub>
                  <m:r>
                    <m:rPr>
                      <m:sty m:val="p"/>
                    </m:rPr>
                    <w:rPr>
                      <w:rFonts w:ascii="Cambria Math" w:hAnsi="Cambria Math"/>
                      <w:color w:val="0070C0"/>
                      <w:sz w:val="18"/>
                      <w:szCs w:val="18"/>
                    </w:rPr>
                    <m:t>segment</m:t>
                  </m:r>
                </m:sub>
                <m:sup>
                  <m:r>
                    <m:rPr>
                      <m:sty m:val="p"/>
                    </m:rPr>
                    <w:rPr>
                      <w:rFonts w:ascii="Cambria Math" w:hAnsi="Cambria Math"/>
                      <w:color w:val="0070C0"/>
                      <w:sz w:val="18"/>
                      <w:szCs w:val="18"/>
                    </w:rPr>
                    <m:t>precompensation</m:t>
                  </m:r>
                </m:sup>
              </m:sSubSup>
            </m:oMath>
            <w:r w:rsidRPr="00C436A4">
              <w:rPr>
                <w:color w:val="0070C0"/>
                <w:sz w:val="18"/>
                <w:szCs w:val="18"/>
              </w:rPr>
              <w:t xml:space="preserve"> in higher layer configuration for eMTC and NB-IoT</w:t>
            </w:r>
            <w:r w:rsidRPr="00C436A4">
              <w:rPr>
                <w:noProof/>
                <w:color w:val="0070C0"/>
                <w:sz w:val="18"/>
                <w:szCs w:val="18"/>
              </w:rPr>
              <w:t xml:space="preserve"> UE when the UE performs segmented pre-compensation.</w:t>
            </w:r>
          </w:p>
          <w:p w14:paraId="119F1A1A" w14:textId="77777777" w:rsidR="00F17677" w:rsidRPr="00B83786" w:rsidRDefault="00F17677" w:rsidP="00D7657C">
            <w:pPr>
              <w:rPr>
                <w:rFonts w:eastAsia="DengXian"/>
                <w:sz w:val="18"/>
                <w:szCs w:val="18"/>
                <w:lang w:eastAsia="zh-CN"/>
              </w:rPr>
            </w:pPr>
          </w:p>
        </w:tc>
        <w:tc>
          <w:tcPr>
            <w:tcW w:w="565" w:type="pct"/>
          </w:tcPr>
          <w:p w14:paraId="1FB903CE" w14:textId="28A8C2AD" w:rsidR="00F17677" w:rsidRPr="00B83786" w:rsidRDefault="00F17677" w:rsidP="00F17677">
            <w:pPr>
              <w:snapToGrid w:val="0"/>
              <w:rPr>
                <w:sz w:val="20"/>
                <w:szCs w:val="20"/>
              </w:rPr>
            </w:pPr>
            <w:r>
              <w:rPr>
                <w:sz w:val="20"/>
                <w:szCs w:val="20"/>
              </w:rPr>
              <w:t>[2,4]</w:t>
            </w:r>
          </w:p>
        </w:tc>
        <w:tc>
          <w:tcPr>
            <w:tcW w:w="532" w:type="pct"/>
          </w:tcPr>
          <w:p w14:paraId="17D3BDB2" w14:textId="55960042" w:rsidR="00F17677" w:rsidRPr="00411687" w:rsidRDefault="00F17677" w:rsidP="00F17677">
            <w:pPr>
              <w:snapToGrid w:val="0"/>
              <w:rPr>
                <w:rFonts w:eastAsia="DengXian"/>
                <w:color w:val="FF0000"/>
                <w:sz w:val="20"/>
                <w:szCs w:val="20"/>
                <w:lang w:eastAsia="zh-CN"/>
              </w:rPr>
            </w:pPr>
            <w:r>
              <w:rPr>
                <w:rFonts w:eastAsia="DengXian"/>
                <w:color w:val="FF0000"/>
                <w:sz w:val="20"/>
                <w:szCs w:val="20"/>
                <w:lang w:eastAsia="zh-CN"/>
              </w:rPr>
              <w:t>E</w:t>
            </w:r>
          </w:p>
        </w:tc>
        <w:tc>
          <w:tcPr>
            <w:tcW w:w="1816" w:type="pct"/>
          </w:tcPr>
          <w:p w14:paraId="09591EA7" w14:textId="77777777" w:rsidR="00F17677" w:rsidRDefault="00F17677" w:rsidP="00F17677">
            <w:pPr>
              <w:snapToGrid w:val="0"/>
              <w:rPr>
                <w:noProof/>
                <w:color w:val="0070C0"/>
                <w:sz w:val="18"/>
                <w:szCs w:val="18"/>
              </w:rPr>
            </w:pPr>
            <w:r>
              <w:rPr>
                <w:noProof/>
                <w:color w:val="0070C0"/>
                <w:sz w:val="18"/>
                <w:szCs w:val="18"/>
              </w:rPr>
              <w:t>[lenovo] agree with the update from moderator. E.g., use “higher layer” to take the place of “system information”</w:t>
            </w:r>
          </w:p>
          <w:p w14:paraId="2DFF45D8" w14:textId="77777777" w:rsidR="00F245BE" w:rsidRDefault="00F245BE" w:rsidP="00F17677">
            <w:pPr>
              <w:snapToGrid w:val="0"/>
              <w:rPr>
                <w:noProof/>
                <w:sz w:val="18"/>
                <w:szCs w:val="18"/>
              </w:rPr>
            </w:pPr>
            <w:r w:rsidRPr="00F245BE">
              <w:rPr>
                <w:rFonts w:eastAsia="DengXian" w:hint="eastAsia"/>
                <w:caps/>
                <w:sz w:val="18"/>
                <w:szCs w:val="18"/>
                <w:lang w:eastAsia="zh-CN"/>
              </w:rPr>
              <w:t>[</w:t>
            </w:r>
            <w:r w:rsidRPr="00F245BE">
              <w:rPr>
                <w:rFonts w:eastAsia="DengXian"/>
                <w:caps/>
                <w:sz w:val="18"/>
                <w:szCs w:val="18"/>
                <w:lang w:eastAsia="zh-CN"/>
              </w:rPr>
              <w:t xml:space="preserve">OPPO] </w:t>
            </w:r>
            <w:r w:rsidRPr="00F245BE">
              <w:rPr>
                <w:noProof/>
                <w:sz w:val="18"/>
                <w:szCs w:val="18"/>
              </w:rPr>
              <w:t>agree with the update from moderator.</w:t>
            </w:r>
          </w:p>
          <w:p w14:paraId="3D40B626" w14:textId="77777777" w:rsidR="00F55651" w:rsidRDefault="00F55651" w:rsidP="00F17677">
            <w:pPr>
              <w:snapToGrid w:val="0"/>
              <w:rPr>
                <w:sz w:val="20"/>
                <w:szCs w:val="20"/>
                <w:lang w:eastAsia="zh-CN"/>
              </w:rPr>
            </w:pPr>
            <w:r w:rsidRPr="00103779">
              <w:rPr>
                <w:sz w:val="20"/>
                <w:szCs w:val="20"/>
                <w:lang w:eastAsia="zh-CN"/>
              </w:rPr>
              <w:t>ZTE</w:t>
            </w:r>
            <w:r w:rsidRPr="00103779">
              <w:rPr>
                <w:sz w:val="20"/>
                <w:szCs w:val="20"/>
                <w:lang w:eastAsia="zh-CN"/>
              </w:rPr>
              <w:t>：</w:t>
            </w:r>
            <w:r w:rsidRPr="00103779">
              <w:rPr>
                <w:sz w:val="20"/>
                <w:szCs w:val="20"/>
                <w:lang w:eastAsia="zh-CN"/>
              </w:rPr>
              <w:t>Agree</w:t>
            </w:r>
          </w:p>
          <w:p w14:paraId="218ED285" w14:textId="77777777" w:rsidR="00BE700E" w:rsidRDefault="00AE2779" w:rsidP="00F17677">
            <w:pPr>
              <w:snapToGrid w:val="0"/>
              <w:rPr>
                <w:sz w:val="18"/>
                <w:szCs w:val="18"/>
                <w:lang w:eastAsia="zh-CN"/>
              </w:rPr>
            </w:pPr>
            <w:r>
              <w:rPr>
                <w:caps/>
                <w:sz w:val="18"/>
                <w:szCs w:val="18"/>
                <w:lang w:eastAsia="zh-CN"/>
              </w:rPr>
              <w:t>[Qualcomm</w:t>
            </w:r>
            <w:r>
              <w:rPr>
                <w:sz w:val="18"/>
                <w:szCs w:val="18"/>
                <w:lang w:eastAsia="zh-CN"/>
              </w:rPr>
              <w:t>]: Agree, except that “by” seems to be written twice, and it should be “</w:t>
            </w:r>
            <w:r w:rsidRPr="00AE2779">
              <w:rPr>
                <w:i/>
                <w:iCs/>
                <w:sz w:val="18"/>
                <w:szCs w:val="18"/>
                <w:lang w:eastAsia="zh-CN"/>
              </w:rPr>
              <w:t>is provided by the higher layers</w:t>
            </w:r>
            <w:r>
              <w:rPr>
                <w:sz w:val="18"/>
                <w:szCs w:val="18"/>
                <w:lang w:eastAsia="zh-CN"/>
              </w:rPr>
              <w:t>”, in my opinion.</w:t>
            </w:r>
          </w:p>
          <w:p w14:paraId="47F00735" w14:textId="77777777" w:rsidR="00D877E0" w:rsidRDefault="00D877E0" w:rsidP="00F17677">
            <w:pPr>
              <w:snapToGrid w:val="0"/>
              <w:rPr>
                <w:caps/>
                <w:sz w:val="18"/>
                <w:szCs w:val="18"/>
                <w:lang w:eastAsia="zh-CN"/>
              </w:rPr>
            </w:pPr>
          </w:p>
          <w:p w14:paraId="13DD1A52" w14:textId="77777777" w:rsidR="00D877E0" w:rsidRDefault="00D877E0" w:rsidP="00F17677">
            <w:pPr>
              <w:snapToGrid w:val="0"/>
              <w:rPr>
                <w:noProof/>
                <w:sz w:val="18"/>
                <w:szCs w:val="18"/>
              </w:rPr>
            </w:pPr>
            <w:r w:rsidRPr="00A15B81">
              <w:rPr>
                <w:noProof/>
                <w:sz w:val="18"/>
                <w:szCs w:val="18"/>
              </w:rPr>
              <w:t>[Nokia, NSB] We are ok for the update as there is “as specified in 3GPP TS 36.331”.</w:t>
            </w:r>
          </w:p>
          <w:p w14:paraId="6678535C" w14:textId="77777777" w:rsidR="00FA54CF" w:rsidRDefault="00FA54CF" w:rsidP="00F17677">
            <w:pPr>
              <w:snapToGrid w:val="0"/>
              <w:rPr>
                <w:caps/>
                <w:noProof/>
                <w:sz w:val="18"/>
                <w:szCs w:val="18"/>
              </w:rPr>
            </w:pPr>
          </w:p>
          <w:p w14:paraId="5FCA0101" w14:textId="77777777" w:rsidR="00FA54CF" w:rsidRDefault="00FA54CF" w:rsidP="00F17677">
            <w:pPr>
              <w:snapToGrid w:val="0"/>
              <w:rPr>
                <w:sz w:val="18"/>
                <w:szCs w:val="18"/>
                <w:lang w:eastAsia="zh-CN"/>
              </w:rPr>
            </w:pPr>
            <w:r>
              <w:rPr>
                <w:sz w:val="18"/>
                <w:szCs w:val="18"/>
                <w:lang w:eastAsia="zh-CN"/>
              </w:rPr>
              <w:t xml:space="preserve">[SONY] Agree that </w:t>
            </w:r>
            <w:proofErr w:type="gramStart"/>
            <w:r>
              <w:rPr>
                <w:sz w:val="18"/>
                <w:szCs w:val="18"/>
                <w:lang w:eastAsia="zh-CN"/>
              </w:rPr>
              <w:t>this needs</w:t>
            </w:r>
            <w:proofErr w:type="gramEnd"/>
            <w:r>
              <w:rPr>
                <w:sz w:val="18"/>
                <w:szCs w:val="18"/>
                <w:lang w:eastAsia="zh-CN"/>
              </w:rPr>
              <w:t xml:space="preserve"> changing. Agree with comments from Qualcomm</w:t>
            </w:r>
          </w:p>
          <w:p w14:paraId="77174768" w14:textId="77777777" w:rsidR="006F4B94" w:rsidRDefault="006F4B94" w:rsidP="00F17677">
            <w:pPr>
              <w:snapToGrid w:val="0"/>
              <w:rPr>
                <w:sz w:val="18"/>
                <w:szCs w:val="18"/>
                <w:lang w:eastAsia="zh-CN"/>
              </w:rPr>
            </w:pPr>
          </w:p>
          <w:p w14:paraId="3121108F" w14:textId="03DA978C" w:rsidR="006F4B94" w:rsidRPr="00D300D3" w:rsidRDefault="006F4B94" w:rsidP="006F4B94">
            <w:pPr>
              <w:snapToGrid w:val="0"/>
              <w:rPr>
                <w:rFonts w:eastAsia="DengXian"/>
                <w:caps/>
                <w:sz w:val="18"/>
                <w:szCs w:val="18"/>
                <w:lang w:eastAsia="zh-CN"/>
              </w:rPr>
            </w:pPr>
            <w:r>
              <w:rPr>
                <w:sz w:val="18"/>
                <w:szCs w:val="18"/>
                <w:lang w:eastAsia="zh-CN"/>
              </w:rPr>
              <w:t>[Sequans] Agree with FL update</w:t>
            </w:r>
          </w:p>
        </w:tc>
      </w:tr>
      <w:tr w:rsidR="00F17677" w:rsidRPr="00753ABE" w14:paraId="5016DCCC" w14:textId="77777777">
        <w:trPr>
          <w:trHeight w:val="66"/>
        </w:trPr>
        <w:tc>
          <w:tcPr>
            <w:tcW w:w="351" w:type="pct"/>
          </w:tcPr>
          <w:p w14:paraId="57B8B18D" w14:textId="3ACDBC7B" w:rsidR="00F17677" w:rsidRPr="00B83786" w:rsidRDefault="00F17677" w:rsidP="00F17677">
            <w:pPr>
              <w:snapToGrid w:val="0"/>
              <w:rPr>
                <w:sz w:val="18"/>
                <w:szCs w:val="18"/>
              </w:rPr>
            </w:pPr>
            <w:r>
              <w:rPr>
                <w:sz w:val="18"/>
                <w:szCs w:val="18"/>
              </w:rPr>
              <w:lastRenderedPageBreak/>
              <w:t>1-2</w:t>
            </w:r>
          </w:p>
        </w:tc>
        <w:tc>
          <w:tcPr>
            <w:tcW w:w="1736" w:type="pct"/>
          </w:tcPr>
          <w:p w14:paraId="408EF1E6" w14:textId="66C2821F" w:rsidR="00F17677" w:rsidRPr="00807C44" w:rsidRDefault="00F17677" w:rsidP="00F17677">
            <w:pPr>
              <w:pStyle w:val="ListParagraph"/>
              <w:snapToGrid w:val="0"/>
              <w:spacing w:after="0" w:line="240" w:lineRule="auto"/>
              <w:ind w:left="0"/>
              <w:rPr>
                <w:rFonts w:ascii="Times New Roman" w:eastAsia="DengXian" w:hAnsi="Times New Roman" w:cs="Times New Roman"/>
                <w:color w:val="0070C0"/>
                <w:sz w:val="18"/>
                <w:szCs w:val="18"/>
                <w:lang w:eastAsia="zh-CN"/>
              </w:rPr>
            </w:pPr>
            <w:r w:rsidRPr="00807C44">
              <w:rPr>
                <w:rFonts w:ascii="Times New Roman" w:eastAsia="DengXian" w:hAnsi="Times New Roman" w:cs="Times New Roman"/>
                <w:color w:val="0070C0"/>
                <w:sz w:val="18"/>
                <w:szCs w:val="18"/>
                <w:lang w:eastAsia="zh-CN"/>
              </w:rPr>
              <w:t>Clarify UE behavior of dropping samples for NPRACH of NB-IoT UE when the UE performs segmented pre-compensation.</w:t>
            </w:r>
          </w:p>
          <w:p w14:paraId="0CD40CBD" w14:textId="77777777" w:rsidR="00F17677" w:rsidRDefault="00F17677" w:rsidP="00F17677">
            <w:pPr>
              <w:rPr>
                <w:sz w:val="18"/>
                <w:szCs w:val="18"/>
              </w:rPr>
            </w:pPr>
          </w:p>
          <w:p w14:paraId="31F529D1" w14:textId="5A15AE7E" w:rsidR="00F17677" w:rsidRPr="00411687" w:rsidRDefault="00F17677" w:rsidP="00F17677">
            <w:pPr>
              <w:rPr>
                <w:sz w:val="18"/>
                <w:szCs w:val="18"/>
              </w:rPr>
            </w:pPr>
            <w:r>
              <w:rPr>
                <w:sz w:val="18"/>
                <w:szCs w:val="18"/>
              </w:rPr>
              <w:t>T</w:t>
            </w:r>
            <w:r w:rsidRPr="00411687">
              <w:rPr>
                <w:sz w:val="18"/>
                <w:szCs w:val="18"/>
              </w:rPr>
              <w:t xml:space="preserve">he text proposal aims to clarify the UE </w:t>
            </w:r>
            <w:proofErr w:type="spellStart"/>
            <w:r w:rsidRPr="00411687">
              <w:rPr>
                <w:sz w:val="18"/>
                <w:szCs w:val="18"/>
              </w:rPr>
              <w:t>behaviour</w:t>
            </w:r>
            <w:proofErr w:type="spellEnd"/>
            <w:r w:rsidRPr="00411687">
              <w:rPr>
                <w:sz w:val="18"/>
                <w:szCs w:val="18"/>
              </w:rPr>
              <w:t xml:space="preserve"> for adjustment of the uplink transmission timing for NPRACH. This UE </w:t>
            </w:r>
            <w:proofErr w:type="spellStart"/>
            <w:r w:rsidRPr="00411687">
              <w:rPr>
                <w:sz w:val="18"/>
                <w:szCs w:val="18"/>
              </w:rPr>
              <w:t>behaviour</w:t>
            </w:r>
            <w:proofErr w:type="spellEnd"/>
            <w:r w:rsidRPr="00411687">
              <w:rPr>
                <w:sz w:val="18"/>
                <w:szCs w:val="18"/>
              </w:rPr>
              <w:t xml:space="preserve"> was discussed in RAN1  with following agreement in RAN1 107e. </w:t>
            </w:r>
          </w:p>
          <w:p w14:paraId="2551F724" w14:textId="6D194B73" w:rsidR="00F17677" w:rsidRPr="00411687" w:rsidRDefault="00F17677" w:rsidP="00F17677">
            <w:pPr>
              <w:rPr>
                <w:rFonts w:ascii="Arial" w:eastAsia="Yu Mincho" w:hAnsi="Arial" w:cs="Arial"/>
                <w:sz w:val="18"/>
                <w:szCs w:val="18"/>
              </w:rPr>
            </w:pPr>
            <w:r w:rsidRPr="00411687">
              <w:rPr>
                <w:rFonts w:ascii="Arial" w:eastAsia="Yu Mincho" w:hAnsi="Arial" w:cs="Arial"/>
                <w:b/>
                <w:bCs/>
                <w:sz w:val="18"/>
                <w:szCs w:val="18"/>
                <w:highlight w:val="green"/>
              </w:rPr>
              <w:t>Agreement</w:t>
            </w:r>
          </w:p>
          <w:p w14:paraId="5482ED1A" w14:textId="77777777" w:rsidR="00F17677" w:rsidRPr="00411687" w:rsidRDefault="00F17677" w:rsidP="00F17677">
            <w:pPr>
              <w:rPr>
                <w:rFonts w:ascii="Arial" w:eastAsia="Yu Mincho" w:hAnsi="Arial" w:cs="Arial"/>
                <w:sz w:val="18"/>
                <w:szCs w:val="18"/>
                <w:lang w:eastAsia="zh-CN"/>
              </w:rPr>
            </w:pPr>
            <w:r w:rsidRPr="00411687">
              <w:rPr>
                <w:rFonts w:ascii="Arial" w:eastAsia="Yu Mincho" w:hAnsi="Arial" w:cs="Arial"/>
                <w:sz w:val="18"/>
                <w:szCs w:val="18"/>
                <w:lang w:eastAsia="zh-CN"/>
              </w:rPr>
              <w:t>For NB-IoT, UE pre-compensation per segment of NPRACH is applied from one segment to the next segment by using one or more of the following methods if supported by UE implementation</w:t>
            </w:r>
          </w:p>
          <w:p w14:paraId="3DCEF428" w14:textId="77777777" w:rsidR="00F17677" w:rsidRPr="00411687" w:rsidRDefault="00F17677" w:rsidP="00F17677">
            <w:pPr>
              <w:pStyle w:val="ListParagraph"/>
              <w:numPr>
                <w:ilvl w:val="0"/>
                <w:numId w:val="46"/>
              </w:numPr>
              <w:tabs>
                <w:tab w:val="num" w:pos="360"/>
              </w:tabs>
              <w:textAlignment w:val="center"/>
              <w:rPr>
                <w:rFonts w:ascii="Arial" w:hAnsi="Arial" w:cs="Arial"/>
                <w:sz w:val="18"/>
                <w:szCs w:val="18"/>
                <w:lang w:eastAsia="zh-CN"/>
              </w:rPr>
            </w:pPr>
            <w:r w:rsidRPr="00411687">
              <w:rPr>
                <w:rFonts w:ascii="Arial" w:hAnsi="Arial" w:cs="Arial"/>
                <w:color w:val="000000"/>
                <w:sz w:val="18"/>
                <w:szCs w:val="18"/>
                <w:lang w:eastAsia="zh-CN"/>
              </w:rPr>
              <w:t>UE may drop / Insert samples</w:t>
            </w:r>
          </w:p>
          <w:p w14:paraId="47798A15" w14:textId="77777777" w:rsidR="00F17677" w:rsidRPr="00411687" w:rsidRDefault="00F17677" w:rsidP="00F17677">
            <w:pPr>
              <w:pStyle w:val="ListParagraph"/>
              <w:numPr>
                <w:ilvl w:val="0"/>
                <w:numId w:val="46"/>
              </w:numPr>
              <w:tabs>
                <w:tab w:val="num" w:pos="360"/>
              </w:tabs>
              <w:textAlignment w:val="center"/>
              <w:rPr>
                <w:rFonts w:ascii="Arial" w:hAnsi="Arial" w:cs="Arial"/>
                <w:sz w:val="18"/>
                <w:szCs w:val="18"/>
                <w:lang w:eastAsia="zh-CN"/>
              </w:rPr>
            </w:pPr>
            <w:r w:rsidRPr="00411687">
              <w:rPr>
                <w:rFonts w:ascii="Arial" w:hAnsi="Arial" w:cs="Arial"/>
                <w:color w:val="000000"/>
                <w:sz w:val="18"/>
                <w:szCs w:val="18"/>
                <w:lang w:eastAsia="zh-CN"/>
              </w:rPr>
              <w:t>UE may blank subframe / repetition unit where UE drops a subframe / repetition unit</w:t>
            </w:r>
          </w:p>
          <w:p w14:paraId="1CB32285" w14:textId="77777777" w:rsidR="00F17677" w:rsidRPr="00411687" w:rsidRDefault="00F17677" w:rsidP="00F17677">
            <w:pPr>
              <w:pStyle w:val="ListParagraph"/>
              <w:numPr>
                <w:ilvl w:val="0"/>
                <w:numId w:val="46"/>
              </w:numPr>
              <w:rPr>
                <w:rFonts w:ascii="Arial" w:hAnsi="Arial" w:cs="Arial"/>
                <w:color w:val="000000"/>
                <w:sz w:val="18"/>
                <w:szCs w:val="18"/>
                <w:lang w:eastAsia="zh-CN"/>
              </w:rPr>
            </w:pPr>
            <w:r w:rsidRPr="00411687">
              <w:rPr>
                <w:rFonts w:ascii="Arial" w:hAnsi="Arial" w:cs="Arial"/>
                <w:color w:val="000000"/>
                <w:sz w:val="18"/>
                <w:szCs w:val="18"/>
                <w:lang w:eastAsia="zh-CN"/>
              </w:rPr>
              <w:t>The total transmission time is not changed</w:t>
            </w:r>
          </w:p>
          <w:p w14:paraId="1F400875" w14:textId="77777777" w:rsidR="00F17677" w:rsidRPr="00411687" w:rsidRDefault="00F17677" w:rsidP="00F17677">
            <w:pPr>
              <w:pStyle w:val="ListParagraph"/>
              <w:numPr>
                <w:ilvl w:val="1"/>
                <w:numId w:val="46"/>
              </w:numPr>
              <w:rPr>
                <w:rFonts w:ascii="Arial" w:hAnsi="Arial" w:cs="Arial"/>
                <w:color w:val="000000"/>
                <w:sz w:val="18"/>
                <w:szCs w:val="18"/>
                <w:lang w:eastAsia="zh-CN"/>
              </w:rPr>
            </w:pPr>
            <w:r w:rsidRPr="00411687">
              <w:rPr>
                <w:rFonts w:ascii="Arial" w:hAnsi="Arial" w:cs="Arial"/>
                <w:color w:val="000000"/>
                <w:sz w:val="18"/>
                <w:szCs w:val="18"/>
                <w:lang w:eastAsia="zh-CN"/>
              </w:rPr>
              <w:t xml:space="preserve">FFS Details of method(s) to drop / insert samples / blank subframe / repetition unit </w:t>
            </w:r>
          </w:p>
          <w:p w14:paraId="7691368F" w14:textId="77777777" w:rsidR="00F17677" w:rsidRPr="00411687" w:rsidRDefault="00F17677" w:rsidP="00F17677">
            <w:pPr>
              <w:pStyle w:val="ListParagraph"/>
              <w:numPr>
                <w:ilvl w:val="1"/>
                <w:numId w:val="46"/>
              </w:numPr>
              <w:rPr>
                <w:rFonts w:ascii="Arial" w:hAnsi="Arial" w:cs="Arial"/>
                <w:color w:val="000000"/>
                <w:sz w:val="18"/>
                <w:szCs w:val="18"/>
                <w:lang w:eastAsia="zh-CN"/>
              </w:rPr>
            </w:pPr>
            <w:r w:rsidRPr="00411687">
              <w:rPr>
                <w:rFonts w:ascii="Arial" w:hAnsi="Arial" w:cs="Arial"/>
                <w:color w:val="000000"/>
                <w:sz w:val="18"/>
                <w:szCs w:val="18"/>
                <w:lang w:eastAsia="zh-CN"/>
              </w:rPr>
              <w:t>FFS Specification impact</w:t>
            </w:r>
          </w:p>
          <w:p w14:paraId="3BE705C9" w14:textId="77777777" w:rsidR="00F17677" w:rsidRPr="00411687" w:rsidRDefault="00F17677" w:rsidP="00F17677">
            <w:pPr>
              <w:rPr>
                <w:sz w:val="18"/>
                <w:szCs w:val="18"/>
              </w:rPr>
            </w:pPr>
          </w:p>
          <w:p w14:paraId="346B12E5" w14:textId="2D6BA9DD" w:rsidR="00F17677" w:rsidRDefault="00F17677" w:rsidP="00F17677">
            <w:pPr>
              <w:rPr>
                <w:rFonts w:eastAsia="SimSun"/>
                <w:sz w:val="18"/>
                <w:szCs w:val="18"/>
                <w:lang w:eastAsia="zh-CN"/>
              </w:rPr>
            </w:pPr>
            <w:r w:rsidRPr="00807C44">
              <w:rPr>
                <w:rFonts w:eastAsia="SimSun"/>
                <w:sz w:val="18"/>
                <w:szCs w:val="18"/>
                <w:lang w:eastAsia="zh-CN"/>
              </w:rPr>
              <w:t xml:space="preserve">To the moderator understanding  there was no RAN1 agreement for </w:t>
            </w:r>
            <w:r>
              <w:rPr>
                <w:rFonts w:eastAsia="SimSun"/>
                <w:sz w:val="18"/>
                <w:szCs w:val="18"/>
                <w:lang w:eastAsia="zh-CN"/>
              </w:rPr>
              <w:t>the</w:t>
            </w:r>
            <w:r w:rsidRPr="00807C44">
              <w:rPr>
                <w:rFonts w:eastAsia="SimSun"/>
                <w:sz w:val="18"/>
                <w:szCs w:val="18"/>
                <w:lang w:eastAsia="zh-CN"/>
              </w:rPr>
              <w:t xml:space="preserve"> text proposal </w:t>
            </w:r>
            <w:r>
              <w:rPr>
                <w:rFonts w:eastAsia="SimSun"/>
                <w:sz w:val="18"/>
                <w:szCs w:val="18"/>
                <w:lang w:eastAsia="zh-CN"/>
              </w:rPr>
              <w:t xml:space="preserve">below </w:t>
            </w:r>
            <w:r w:rsidRPr="00807C44">
              <w:rPr>
                <w:rFonts w:eastAsia="SimSun"/>
                <w:sz w:val="18"/>
                <w:szCs w:val="18"/>
                <w:lang w:eastAsia="zh-CN"/>
              </w:rPr>
              <w:t xml:space="preserve">for UE </w:t>
            </w:r>
            <w:proofErr w:type="spellStart"/>
            <w:r w:rsidRPr="00807C44">
              <w:rPr>
                <w:rFonts w:eastAsia="SimSun"/>
                <w:sz w:val="18"/>
                <w:szCs w:val="18"/>
                <w:lang w:eastAsia="zh-CN"/>
              </w:rPr>
              <w:t>behaviour</w:t>
            </w:r>
            <w:proofErr w:type="spellEnd"/>
            <w:r w:rsidRPr="00807C44">
              <w:rPr>
                <w:rFonts w:eastAsia="SimSun"/>
                <w:sz w:val="18"/>
                <w:szCs w:val="18"/>
                <w:lang w:eastAsia="zh-CN"/>
              </w:rPr>
              <w:t xml:space="preserve"> for timing adjustment for NPRACH and the current specification is sufficient.  </w:t>
            </w:r>
          </w:p>
          <w:p w14:paraId="4F06D92B" w14:textId="6CBD4774" w:rsidR="00F17677" w:rsidRPr="00807C44" w:rsidRDefault="00F17677" w:rsidP="00F17677">
            <w:pPr>
              <w:rPr>
                <w:color w:val="FF0000"/>
                <w:sz w:val="18"/>
                <w:szCs w:val="18"/>
              </w:rPr>
            </w:pPr>
            <w:r w:rsidRPr="00807C44">
              <w:rPr>
                <w:rFonts w:eastAsia="SimSun"/>
                <w:color w:val="FF0000"/>
                <w:sz w:val="18"/>
                <w:szCs w:val="18"/>
                <w:lang w:eastAsia="zh-CN"/>
              </w:rPr>
              <w:t>W</w:t>
            </w:r>
            <w:r w:rsidRPr="00807C44">
              <w:rPr>
                <w:color w:val="FF0000"/>
                <w:sz w:val="18"/>
                <w:szCs w:val="18"/>
              </w:rPr>
              <w:t xml:space="preserve">hen the UE's uplink </w:t>
            </w:r>
            <w:r w:rsidRPr="00807C44">
              <w:rPr>
                <w:rFonts w:eastAsia="SimSun"/>
                <w:color w:val="FF0000"/>
                <w:sz w:val="18"/>
                <w:szCs w:val="18"/>
                <w:lang w:eastAsia="zh-CN"/>
              </w:rPr>
              <w:t>N</w:t>
            </w:r>
            <w:r w:rsidRPr="00807C44">
              <w:rPr>
                <w:rFonts w:eastAsia="MS Mincho"/>
                <w:color w:val="FF0000"/>
                <w:sz w:val="18"/>
                <w:szCs w:val="18"/>
              </w:rPr>
              <w:t xml:space="preserve">PRACH </w:t>
            </w:r>
            <w:r w:rsidRPr="00807C44">
              <w:rPr>
                <w:color w:val="FF0000"/>
                <w:sz w:val="18"/>
                <w:szCs w:val="18"/>
              </w:rPr>
              <w:t xml:space="preserve">transmissions in preamble sequence repetition </w:t>
            </w:r>
            <w:r w:rsidRPr="00807C44">
              <w:rPr>
                <w:i/>
                <w:color w:val="FF0000"/>
                <w:sz w:val="18"/>
                <w:szCs w:val="18"/>
              </w:rPr>
              <w:t xml:space="preserve">n </w:t>
            </w:r>
            <w:r w:rsidRPr="00807C44">
              <w:rPr>
                <w:color w:val="FF0000"/>
                <w:sz w:val="18"/>
                <w:szCs w:val="18"/>
              </w:rPr>
              <w:t xml:space="preserve">for one segment and preamble sequence repetition </w:t>
            </w:r>
            <w:r w:rsidRPr="00807C44">
              <w:rPr>
                <w:i/>
                <w:color w:val="FF0000"/>
                <w:sz w:val="18"/>
                <w:szCs w:val="18"/>
              </w:rPr>
              <w:t>n</w:t>
            </w:r>
            <w:r w:rsidRPr="00807C44">
              <w:rPr>
                <w:color w:val="FF0000"/>
                <w:sz w:val="18"/>
                <w:szCs w:val="18"/>
              </w:rPr>
              <w:t>+1 for the next segment are overlapped due to the timing adjustment, the UE shall</w:t>
            </w:r>
            <w:r w:rsidRPr="00807C44">
              <w:rPr>
                <w:rFonts w:eastAsia="MS Mincho"/>
                <w:color w:val="FF0000"/>
                <w:sz w:val="18"/>
                <w:szCs w:val="18"/>
              </w:rPr>
              <w:t xml:space="preserve"> complete transmission of </w:t>
            </w:r>
            <w:r w:rsidRPr="00807C44">
              <w:rPr>
                <w:color w:val="FF0000"/>
                <w:sz w:val="18"/>
                <w:szCs w:val="18"/>
              </w:rPr>
              <w:t xml:space="preserve">preamble sequence repetition </w:t>
            </w:r>
            <w:r w:rsidRPr="00807C44">
              <w:rPr>
                <w:i/>
                <w:color w:val="FF0000"/>
                <w:sz w:val="18"/>
                <w:szCs w:val="18"/>
              </w:rPr>
              <w:t>n</w:t>
            </w:r>
            <w:r w:rsidRPr="00807C44">
              <w:rPr>
                <w:color w:val="FF0000"/>
                <w:sz w:val="18"/>
                <w:szCs w:val="18"/>
              </w:rPr>
              <w:t xml:space="preserve"> </w:t>
            </w:r>
            <w:r w:rsidRPr="00807C44">
              <w:rPr>
                <w:rFonts w:eastAsia="MS Mincho"/>
                <w:color w:val="FF0000"/>
                <w:sz w:val="18"/>
                <w:szCs w:val="18"/>
              </w:rPr>
              <w:t xml:space="preserve">and </w:t>
            </w:r>
            <w:r w:rsidRPr="00807C44">
              <w:rPr>
                <w:color w:val="FF0000"/>
                <w:sz w:val="18"/>
                <w:szCs w:val="18"/>
              </w:rPr>
              <w:t xml:space="preserve">not transmit the overlapped part of preamble sequence repetition </w:t>
            </w:r>
            <w:r w:rsidRPr="00807C44">
              <w:rPr>
                <w:i/>
                <w:color w:val="FF0000"/>
                <w:sz w:val="18"/>
                <w:szCs w:val="18"/>
              </w:rPr>
              <w:t>n</w:t>
            </w:r>
            <w:r w:rsidRPr="00807C44">
              <w:rPr>
                <w:color w:val="FF0000"/>
                <w:sz w:val="18"/>
                <w:szCs w:val="18"/>
              </w:rPr>
              <w:t xml:space="preserve">+1.To the moderator understanding  there was no RAN1 agreement for this text proposal for UE </w:t>
            </w:r>
            <w:proofErr w:type="spellStart"/>
            <w:r w:rsidRPr="00807C44">
              <w:rPr>
                <w:color w:val="FF0000"/>
                <w:sz w:val="18"/>
                <w:szCs w:val="18"/>
              </w:rPr>
              <w:t>behaviour</w:t>
            </w:r>
            <w:proofErr w:type="spellEnd"/>
            <w:r w:rsidRPr="00807C44">
              <w:rPr>
                <w:color w:val="FF0000"/>
                <w:sz w:val="18"/>
                <w:szCs w:val="18"/>
              </w:rPr>
              <w:t xml:space="preserve"> for timing adjustment for NPRACH and the current specification is sufficient.  </w:t>
            </w:r>
          </w:p>
          <w:p w14:paraId="63804609" w14:textId="26FFDB5B" w:rsidR="00F17677" w:rsidRPr="00411687" w:rsidRDefault="00F17677" w:rsidP="00F17677">
            <w:pPr>
              <w:pStyle w:val="ListParagraph"/>
              <w:snapToGrid w:val="0"/>
              <w:spacing w:after="0" w:line="240" w:lineRule="auto"/>
              <w:ind w:left="0"/>
              <w:rPr>
                <w:rFonts w:ascii="Times New Roman" w:eastAsia="DengXian" w:hAnsi="Times New Roman" w:cs="Times New Roman"/>
                <w:sz w:val="18"/>
                <w:szCs w:val="18"/>
                <w:lang w:eastAsia="zh-CN"/>
              </w:rPr>
            </w:pPr>
          </w:p>
        </w:tc>
        <w:tc>
          <w:tcPr>
            <w:tcW w:w="565" w:type="pct"/>
          </w:tcPr>
          <w:p w14:paraId="4B0BC2FA" w14:textId="27E56928" w:rsidR="00F17677" w:rsidRPr="00B83786" w:rsidRDefault="00F17677" w:rsidP="00F17677">
            <w:pPr>
              <w:snapToGrid w:val="0"/>
              <w:rPr>
                <w:sz w:val="20"/>
                <w:szCs w:val="20"/>
              </w:rPr>
            </w:pPr>
            <w:r>
              <w:rPr>
                <w:sz w:val="20"/>
                <w:szCs w:val="20"/>
              </w:rPr>
              <w:t>[3,7]</w:t>
            </w:r>
          </w:p>
        </w:tc>
        <w:tc>
          <w:tcPr>
            <w:tcW w:w="532" w:type="pct"/>
          </w:tcPr>
          <w:p w14:paraId="1D43C664" w14:textId="5F585D56" w:rsidR="00F17677" w:rsidRPr="00411687" w:rsidRDefault="00F17677" w:rsidP="00F17677">
            <w:pPr>
              <w:snapToGrid w:val="0"/>
              <w:rPr>
                <w:rFonts w:eastAsia="DengXian"/>
                <w:color w:val="FF0000"/>
                <w:sz w:val="20"/>
                <w:szCs w:val="20"/>
                <w:lang w:eastAsia="zh-CN"/>
              </w:rPr>
            </w:pPr>
            <w:r>
              <w:rPr>
                <w:rFonts w:eastAsia="DengXian"/>
                <w:color w:val="FF0000"/>
                <w:sz w:val="20"/>
                <w:szCs w:val="20"/>
                <w:lang w:eastAsia="zh-CN"/>
              </w:rPr>
              <w:t>N</w:t>
            </w:r>
          </w:p>
        </w:tc>
        <w:tc>
          <w:tcPr>
            <w:tcW w:w="1816" w:type="pct"/>
          </w:tcPr>
          <w:p w14:paraId="67E39826" w14:textId="77777777" w:rsidR="00F17677" w:rsidRDefault="00F17677" w:rsidP="00F17677">
            <w:pPr>
              <w:snapToGrid w:val="0"/>
              <w:rPr>
                <w:noProof/>
                <w:color w:val="0070C0"/>
                <w:sz w:val="18"/>
                <w:szCs w:val="18"/>
              </w:rPr>
            </w:pPr>
            <w:r>
              <w:rPr>
                <w:noProof/>
                <w:color w:val="0070C0"/>
                <w:sz w:val="18"/>
                <w:szCs w:val="18"/>
              </w:rPr>
              <w:t xml:space="preserve">[Lenovo] if the moderator believes there is no agreement to this issue, 110bis-e is the </w:t>
            </w:r>
            <w:r w:rsidR="00FD0B53">
              <w:rPr>
                <w:noProof/>
                <w:color w:val="0070C0"/>
                <w:sz w:val="18"/>
                <w:szCs w:val="18"/>
              </w:rPr>
              <w:t>right</w:t>
            </w:r>
            <w:r>
              <w:rPr>
                <w:noProof/>
                <w:color w:val="0070C0"/>
                <w:sz w:val="18"/>
                <w:szCs w:val="18"/>
              </w:rPr>
              <w:t xml:space="preserve"> time to discuss/clarify it, otherwise the Rel.17 WI can’t complete.</w:t>
            </w:r>
          </w:p>
          <w:p w14:paraId="1290592B" w14:textId="77777777" w:rsidR="00F245BE" w:rsidRDefault="00F245BE" w:rsidP="00F17677">
            <w:pPr>
              <w:snapToGrid w:val="0"/>
              <w:rPr>
                <w:rFonts w:eastAsia="DengXian"/>
                <w:caps/>
                <w:sz w:val="18"/>
                <w:szCs w:val="18"/>
                <w:lang w:eastAsia="zh-CN"/>
              </w:rPr>
            </w:pPr>
          </w:p>
          <w:p w14:paraId="6212E183" w14:textId="77777777" w:rsidR="00F55651" w:rsidRDefault="00F55651" w:rsidP="00F17677">
            <w:pPr>
              <w:snapToGrid w:val="0"/>
              <w:rPr>
                <w:sz w:val="20"/>
                <w:szCs w:val="20"/>
                <w:lang w:eastAsia="zh-CN"/>
              </w:rPr>
            </w:pPr>
            <w:r w:rsidRPr="00103779">
              <w:rPr>
                <w:sz w:val="20"/>
                <w:szCs w:val="20"/>
                <w:lang w:eastAsia="zh-CN"/>
              </w:rPr>
              <w:t>ZTE</w:t>
            </w:r>
            <w:r w:rsidRPr="00103779">
              <w:rPr>
                <w:sz w:val="20"/>
                <w:szCs w:val="20"/>
                <w:lang w:eastAsia="zh-CN"/>
              </w:rPr>
              <w:t>：</w:t>
            </w:r>
            <w:r w:rsidRPr="00103779">
              <w:rPr>
                <w:sz w:val="20"/>
                <w:szCs w:val="20"/>
                <w:lang w:eastAsia="zh-CN"/>
              </w:rPr>
              <w:t>Agree</w:t>
            </w:r>
          </w:p>
          <w:p w14:paraId="1B042424" w14:textId="77777777" w:rsidR="00E07E08" w:rsidRDefault="00E07E08" w:rsidP="00F17677">
            <w:pPr>
              <w:snapToGrid w:val="0"/>
              <w:rPr>
                <w:caps/>
                <w:sz w:val="20"/>
                <w:szCs w:val="20"/>
                <w:lang w:eastAsia="zh-CN"/>
              </w:rPr>
            </w:pPr>
          </w:p>
          <w:p w14:paraId="66902DFA" w14:textId="77777777" w:rsidR="00E07E08" w:rsidRDefault="00E07E08" w:rsidP="00F17677">
            <w:pPr>
              <w:snapToGrid w:val="0"/>
              <w:rPr>
                <w:sz w:val="20"/>
                <w:szCs w:val="20"/>
                <w:lang w:eastAsia="zh-CN"/>
              </w:rPr>
            </w:pPr>
            <w:r>
              <w:rPr>
                <w:sz w:val="20"/>
                <w:szCs w:val="20"/>
                <w:lang w:eastAsia="zh-CN"/>
              </w:rPr>
              <w:t>[Qualcomm]: This is covered by existing text in NB-IoT specifications; no need to re-write for NPRACH</w:t>
            </w:r>
          </w:p>
          <w:p w14:paraId="03E9B9D5" w14:textId="77777777" w:rsidR="00D877E0" w:rsidRDefault="00D877E0" w:rsidP="00F17677">
            <w:pPr>
              <w:snapToGrid w:val="0"/>
              <w:rPr>
                <w:caps/>
                <w:sz w:val="20"/>
                <w:szCs w:val="20"/>
                <w:lang w:eastAsia="zh-CN"/>
              </w:rPr>
            </w:pPr>
          </w:p>
          <w:p w14:paraId="5BF7E24C" w14:textId="77777777" w:rsidR="00D877E0" w:rsidRDefault="00D877E0" w:rsidP="00D877E0">
            <w:pPr>
              <w:snapToGrid w:val="0"/>
              <w:rPr>
                <w:noProof/>
                <w:sz w:val="18"/>
                <w:szCs w:val="18"/>
              </w:rPr>
            </w:pPr>
            <w:r w:rsidRPr="00A15B81">
              <w:rPr>
                <w:noProof/>
                <w:sz w:val="18"/>
                <w:szCs w:val="18"/>
              </w:rPr>
              <w:t>[Nokia, NSB]</w:t>
            </w:r>
            <w:r>
              <w:rPr>
                <w:noProof/>
                <w:sz w:val="18"/>
                <w:szCs w:val="18"/>
              </w:rPr>
              <w:t xml:space="preserve"> For segments of NPRACH, there will be overlapping between the segments when the TA for the latter segment is larger than the TA for the former segment. In the agreement of 107e, we have agreed to define clear UE behavior so that there can be common understanding between UE and netowrk. </w:t>
            </w:r>
          </w:p>
          <w:p w14:paraId="76ED3304" w14:textId="77777777" w:rsidR="00D877E0" w:rsidRDefault="00D877E0" w:rsidP="00D877E0">
            <w:pPr>
              <w:snapToGrid w:val="0"/>
              <w:rPr>
                <w:b/>
                <w:bCs/>
                <w:noProof/>
                <w:sz w:val="18"/>
                <w:szCs w:val="18"/>
              </w:rPr>
            </w:pPr>
            <w:r w:rsidRPr="00D877E0">
              <w:rPr>
                <w:b/>
                <w:bCs/>
                <w:noProof/>
                <w:sz w:val="18"/>
                <w:szCs w:val="18"/>
              </w:rPr>
              <w:t>UE behavior shoud be defined, or Rel17 can not work.</w:t>
            </w:r>
          </w:p>
          <w:p w14:paraId="7EAE0158" w14:textId="77777777" w:rsidR="00FA54CF" w:rsidRDefault="00FA54CF" w:rsidP="00D877E0">
            <w:pPr>
              <w:snapToGrid w:val="0"/>
              <w:rPr>
                <w:b/>
                <w:bCs/>
                <w:caps/>
                <w:noProof/>
                <w:sz w:val="18"/>
                <w:szCs w:val="18"/>
              </w:rPr>
            </w:pPr>
          </w:p>
          <w:p w14:paraId="747676EA" w14:textId="77777777" w:rsidR="00FA54CF" w:rsidRDefault="00FA54CF" w:rsidP="00FA54CF">
            <w:pPr>
              <w:snapToGrid w:val="0"/>
              <w:rPr>
                <w:sz w:val="20"/>
                <w:szCs w:val="20"/>
                <w:lang w:eastAsia="zh-CN"/>
              </w:rPr>
            </w:pPr>
            <w:r>
              <w:rPr>
                <w:sz w:val="20"/>
                <w:szCs w:val="20"/>
                <w:lang w:eastAsia="zh-CN"/>
              </w:rPr>
              <w:t>[SONY] Agree with moderator view</w:t>
            </w:r>
          </w:p>
          <w:p w14:paraId="531B4EDA" w14:textId="77777777" w:rsidR="006F4B94" w:rsidRDefault="006F4B94" w:rsidP="00FA54CF">
            <w:pPr>
              <w:snapToGrid w:val="0"/>
              <w:rPr>
                <w:sz w:val="20"/>
                <w:szCs w:val="20"/>
                <w:lang w:eastAsia="zh-CN"/>
              </w:rPr>
            </w:pPr>
          </w:p>
          <w:p w14:paraId="59ACD497" w14:textId="7EAF52B4" w:rsidR="006F4B94" w:rsidRDefault="006F4B94" w:rsidP="00FA54CF">
            <w:pPr>
              <w:snapToGrid w:val="0"/>
              <w:rPr>
                <w:sz w:val="20"/>
                <w:szCs w:val="20"/>
                <w:lang w:eastAsia="zh-CN"/>
              </w:rPr>
            </w:pPr>
            <w:r>
              <w:rPr>
                <w:sz w:val="20"/>
                <w:szCs w:val="20"/>
                <w:lang w:eastAsia="zh-CN"/>
              </w:rPr>
              <w:t xml:space="preserve">[Sequans] We agree that UE </w:t>
            </w:r>
            <w:proofErr w:type="spellStart"/>
            <w:r>
              <w:rPr>
                <w:sz w:val="20"/>
                <w:szCs w:val="20"/>
                <w:lang w:eastAsia="zh-CN"/>
              </w:rPr>
              <w:t>behaviour</w:t>
            </w:r>
            <w:proofErr w:type="spellEnd"/>
            <w:r>
              <w:rPr>
                <w:sz w:val="20"/>
                <w:szCs w:val="20"/>
                <w:lang w:eastAsia="zh-CN"/>
              </w:rPr>
              <w:t xml:space="preserve"> should be clear. If common understanding from Agreement and current spec is that “not transmit the overlapped part” is up to UE implementation, then it is fine to leave specification as is. </w:t>
            </w:r>
          </w:p>
          <w:p w14:paraId="2704D248" w14:textId="7F03D69D" w:rsidR="00BE53B8" w:rsidRDefault="00BE53B8" w:rsidP="00FA54CF">
            <w:pPr>
              <w:snapToGrid w:val="0"/>
              <w:rPr>
                <w:sz w:val="20"/>
                <w:szCs w:val="20"/>
                <w:lang w:eastAsia="zh-CN"/>
              </w:rPr>
            </w:pPr>
          </w:p>
          <w:p w14:paraId="514D49A8" w14:textId="716632B7" w:rsidR="00BE53B8" w:rsidRDefault="00BE53B8" w:rsidP="00FA54CF">
            <w:pPr>
              <w:snapToGrid w:val="0"/>
              <w:rPr>
                <w:sz w:val="20"/>
                <w:szCs w:val="20"/>
                <w:lang w:eastAsia="zh-CN"/>
              </w:rPr>
            </w:pPr>
            <w:r>
              <w:rPr>
                <w:sz w:val="20"/>
                <w:szCs w:val="20"/>
                <w:lang w:eastAsia="zh-CN"/>
              </w:rPr>
              <w:t>[MediaTek] Agree with moderator view</w:t>
            </w:r>
          </w:p>
          <w:p w14:paraId="633C1623" w14:textId="77777777" w:rsidR="00FA54CF" w:rsidRDefault="00FA54CF" w:rsidP="00D877E0">
            <w:pPr>
              <w:snapToGrid w:val="0"/>
              <w:rPr>
                <w:rFonts w:eastAsia="DengXian"/>
                <w:b/>
                <w:bCs/>
                <w:caps/>
                <w:sz w:val="18"/>
                <w:szCs w:val="18"/>
                <w:lang w:eastAsia="zh-CN"/>
              </w:rPr>
            </w:pPr>
          </w:p>
          <w:p w14:paraId="4C1EAE70" w14:textId="70977D50" w:rsidR="00BE53B8" w:rsidRPr="00D877E0" w:rsidRDefault="00BE53B8" w:rsidP="00D877E0">
            <w:pPr>
              <w:snapToGrid w:val="0"/>
              <w:rPr>
                <w:rFonts w:eastAsia="DengXian"/>
                <w:b/>
                <w:bCs/>
                <w:caps/>
                <w:sz w:val="18"/>
                <w:szCs w:val="18"/>
                <w:lang w:eastAsia="zh-CN"/>
              </w:rPr>
            </w:pPr>
          </w:p>
        </w:tc>
      </w:tr>
      <w:tr w:rsidR="00F17677" w:rsidRPr="00753ABE" w14:paraId="5FAD5ADB" w14:textId="77777777">
        <w:trPr>
          <w:trHeight w:val="66"/>
        </w:trPr>
        <w:tc>
          <w:tcPr>
            <w:tcW w:w="351" w:type="pct"/>
          </w:tcPr>
          <w:p w14:paraId="5356BDD0" w14:textId="6C913536" w:rsidR="00F17677" w:rsidRPr="00B83786" w:rsidRDefault="00F17677" w:rsidP="00F17677">
            <w:pPr>
              <w:snapToGrid w:val="0"/>
              <w:rPr>
                <w:sz w:val="18"/>
                <w:szCs w:val="18"/>
              </w:rPr>
            </w:pPr>
            <w:r w:rsidRPr="00B83786">
              <w:rPr>
                <w:sz w:val="18"/>
                <w:szCs w:val="18"/>
              </w:rPr>
              <w:t>1-</w:t>
            </w:r>
            <w:r>
              <w:rPr>
                <w:sz w:val="18"/>
                <w:szCs w:val="18"/>
              </w:rPr>
              <w:t>3</w:t>
            </w:r>
          </w:p>
        </w:tc>
        <w:tc>
          <w:tcPr>
            <w:tcW w:w="1736" w:type="pct"/>
          </w:tcPr>
          <w:p w14:paraId="1EC9A759" w14:textId="77777777" w:rsidR="00F17677" w:rsidRPr="00411687" w:rsidRDefault="00F17677" w:rsidP="00F17677">
            <w:pPr>
              <w:pStyle w:val="ListParagraph"/>
              <w:snapToGrid w:val="0"/>
              <w:spacing w:after="0" w:line="240" w:lineRule="auto"/>
              <w:ind w:left="0"/>
              <w:rPr>
                <w:rFonts w:ascii="Times New Roman" w:eastAsia="DengXian" w:hAnsi="Times New Roman" w:cs="Times New Roman"/>
                <w:color w:val="0070C0"/>
                <w:sz w:val="18"/>
                <w:szCs w:val="18"/>
                <w:lang w:eastAsia="zh-CN"/>
              </w:rPr>
            </w:pPr>
            <w:r w:rsidRPr="00411687">
              <w:rPr>
                <w:rFonts w:eastAsia="DengXian"/>
                <w:color w:val="0070C0"/>
                <w:sz w:val="18"/>
                <w:szCs w:val="18"/>
                <w:lang w:eastAsia="zh-CN"/>
              </w:rPr>
              <w:t>C</w:t>
            </w:r>
            <w:r w:rsidRPr="00411687">
              <w:rPr>
                <w:rFonts w:ascii="Times New Roman" w:eastAsia="DengXian" w:hAnsi="Times New Roman" w:cs="Times New Roman"/>
                <w:color w:val="0070C0"/>
                <w:sz w:val="18"/>
                <w:szCs w:val="18"/>
                <w:lang w:eastAsia="zh-CN"/>
              </w:rPr>
              <w:t xml:space="preserve">larify that segmented uplink transmission gap is only applied when the timing advance of the next segment is longer than the previous, transmitted segment. </w:t>
            </w:r>
          </w:p>
          <w:p w14:paraId="7CF67AE8" w14:textId="77777777" w:rsidR="00F17677" w:rsidRDefault="00F17677" w:rsidP="00F17677">
            <w:pPr>
              <w:rPr>
                <w:sz w:val="18"/>
                <w:szCs w:val="20"/>
              </w:rPr>
            </w:pPr>
          </w:p>
          <w:p w14:paraId="3ED1AFD7" w14:textId="2595C014" w:rsidR="00F17677" w:rsidRPr="009D53D8" w:rsidRDefault="00F17677" w:rsidP="00F17677">
            <w:pPr>
              <w:rPr>
                <w:sz w:val="18"/>
                <w:szCs w:val="20"/>
              </w:rPr>
            </w:pPr>
            <w:r w:rsidRPr="009D53D8">
              <w:rPr>
                <w:sz w:val="18"/>
                <w:szCs w:val="20"/>
              </w:rPr>
              <w:t xml:space="preserve">To the moderator understanding there is no RAN1 agreement for the proposed text revision and the current specification is sufficient. </w:t>
            </w:r>
          </w:p>
          <w:p w14:paraId="0D53A360" w14:textId="77777777" w:rsidR="00F17677" w:rsidRPr="009D53D8" w:rsidRDefault="00F17677" w:rsidP="00F17677">
            <w:pPr>
              <w:rPr>
                <w:sz w:val="18"/>
                <w:szCs w:val="20"/>
              </w:rPr>
            </w:pPr>
            <w:r w:rsidRPr="009D53D8">
              <w:rPr>
                <w:noProof/>
                <w:sz w:val="18"/>
                <w:szCs w:val="20"/>
              </w:rPr>
              <w:t xml:space="preserve">“a transmission gap of </w:t>
            </w:r>
            <m:oMath>
              <m:sSubSup>
                <m:sSubSupPr>
                  <m:ctrlPr>
                    <w:rPr>
                      <w:rFonts w:ascii="Cambria Math" w:hAnsi="Cambria Math"/>
                      <w:i/>
                      <w:noProof/>
                      <w:sz w:val="20"/>
                      <w:szCs w:val="20"/>
                    </w:rPr>
                  </m:ctrlPr>
                </m:sSubSupPr>
                <m:e>
                  <m:r>
                    <w:rPr>
                      <w:rFonts w:ascii="Cambria Math" w:hAnsi="Cambria Math"/>
                      <w:noProof/>
                      <w:sz w:val="18"/>
                      <w:szCs w:val="20"/>
                    </w:rPr>
                    <m:t>N</m:t>
                  </m:r>
                </m:e>
                <m:sub>
                  <m:r>
                    <m:rPr>
                      <m:nor/>
                    </m:rPr>
                    <w:rPr>
                      <w:noProof/>
                      <w:sz w:val="18"/>
                      <w:szCs w:val="20"/>
                    </w:rPr>
                    <m:t>gap</m:t>
                  </m:r>
                </m:sub>
                <m:sup>
                  <m:r>
                    <m:rPr>
                      <m:nor/>
                    </m:rPr>
                    <w:rPr>
                      <w:noProof/>
                      <w:sz w:val="18"/>
                      <w:szCs w:val="20"/>
                    </w:rPr>
                    <m:t>precompensation</m:t>
                  </m:r>
                </m:sup>
              </m:sSubSup>
            </m:oMath>
            <w:r w:rsidRPr="009D53D8">
              <w:rPr>
                <w:noProof/>
                <w:sz w:val="18"/>
                <w:szCs w:val="20"/>
              </w:rPr>
              <w:t xml:space="preserve"> time units shall be counted for the PUSCH resource mapping but not used for transmission of the PUSCH </w:t>
            </w:r>
            <w:r w:rsidRPr="009D53D8">
              <w:rPr>
                <w:noProof/>
                <w:color w:val="FF0000"/>
                <w:sz w:val="18"/>
                <w:szCs w:val="20"/>
              </w:rPr>
              <w:t xml:space="preserve">of the next </w:t>
            </w:r>
            <w:r w:rsidRPr="009D53D8">
              <w:rPr>
                <w:noProof/>
                <w:color w:val="FF0000"/>
                <w:sz w:val="18"/>
                <w:szCs w:val="20"/>
              </w:rPr>
              <w:lastRenderedPageBreak/>
              <w:t>segment, if the timing advance of the next segment is longer than the timing advance of the transmitted segment</w:t>
            </w:r>
            <w:r w:rsidRPr="009D53D8">
              <w:rPr>
                <w:noProof/>
                <w:sz w:val="18"/>
                <w:szCs w:val="20"/>
              </w:rPr>
              <w:t>,”.</w:t>
            </w:r>
          </w:p>
          <w:p w14:paraId="41BCBFC9" w14:textId="5DC662D0" w:rsidR="00F17677" w:rsidRPr="00B83786" w:rsidRDefault="00F17677" w:rsidP="00F17677">
            <w:pPr>
              <w:pStyle w:val="ListParagraph"/>
              <w:snapToGrid w:val="0"/>
              <w:spacing w:after="0" w:line="240" w:lineRule="auto"/>
              <w:ind w:left="0"/>
              <w:rPr>
                <w:rFonts w:ascii="Times New Roman" w:eastAsia="DengXian" w:hAnsi="Times New Roman" w:cs="Times New Roman"/>
                <w:sz w:val="18"/>
                <w:szCs w:val="18"/>
                <w:lang w:eastAsia="zh-CN"/>
              </w:rPr>
            </w:pPr>
          </w:p>
        </w:tc>
        <w:tc>
          <w:tcPr>
            <w:tcW w:w="565" w:type="pct"/>
          </w:tcPr>
          <w:p w14:paraId="01165917" w14:textId="640F72C4" w:rsidR="00F17677" w:rsidRPr="00B83786" w:rsidRDefault="00F17677" w:rsidP="00F17677">
            <w:pPr>
              <w:snapToGrid w:val="0"/>
              <w:rPr>
                <w:sz w:val="20"/>
                <w:szCs w:val="20"/>
              </w:rPr>
            </w:pPr>
            <w:r>
              <w:rPr>
                <w:sz w:val="20"/>
                <w:szCs w:val="20"/>
              </w:rPr>
              <w:lastRenderedPageBreak/>
              <w:t>[8]</w:t>
            </w:r>
          </w:p>
        </w:tc>
        <w:tc>
          <w:tcPr>
            <w:tcW w:w="532" w:type="pct"/>
          </w:tcPr>
          <w:p w14:paraId="51647D61" w14:textId="3FB2ABE2" w:rsidR="00F17677" w:rsidRPr="00411687" w:rsidRDefault="00F17677" w:rsidP="00F17677">
            <w:pPr>
              <w:snapToGrid w:val="0"/>
              <w:rPr>
                <w:rFonts w:eastAsia="DengXian"/>
                <w:color w:val="FF0000"/>
                <w:sz w:val="20"/>
                <w:szCs w:val="20"/>
                <w:lang w:eastAsia="zh-CN"/>
              </w:rPr>
            </w:pPr>
            <w:r w:rsidRPr="00411687">
              <w:rPr>
                <w:rFonts w:eastAsia="DengXian"/>
                <w:color w:val="FF0000"/>
                <w:sz w:val="20"/>
                <w:szCs w:val="20"/>
                <w:lang w:eastAsia="zh-CN"/>
              </w:rPr>
              <w:t>N</w:t>
            </w:r>
          </w:p>
        </w:tc>
        <w:tc>
          <w:tcPr>
            <w:tcW w:w="1816" w:type="pct"/>
          </w:tcPr>
          <w:p w14:paraId="732C7672" w14:textId="77777777" w:rsidR="00F17677" w:rsidRDefault="00F55651" w:rsidP="00F17677">
            <w:pPr>
              <w:snapToGrid w:val="0"/>
              <w:rPr>
                <w:sz w:val="20"/>
                <w:szCs w:val="20"/>
                <w:lang w:eastAsia="zh-CN"/>
              </w:rPr>
            </w:pPr>
            <w:r w:rsidRPr="00103779">
              <w:rPr>
                <w:sz w:val="20"/>
                <w:szCs w:val="20"/>
                <w:lang w:eastAsia="zh-CN"/>
              </w:rPr>
              <w:t>ZTE</w:t>
            </w:r>
            <w:r w:rsidRPr="00103779">
              <w:rPr>
                <w:sz w:val="20"/>
                <w:szCs w:val="20"/>
                <w:lang w:eastAsia="zh-CN"/>
              </w:rPr>
              <w:t>：</w:t>
            </w:r>
            <w:r w:rsidRPr="00103779">
              <w:rPr>
                <w:sz w:val="20"/>
                <w:szCs w:val="20"/>
                <w:lang w:eastAsia="zh-CN"/>
              </w:rPr>
              <w:t>Agree</w:t>
            </w:r>
            <w:r>
              <w:rPr>
                <w:sz w:val="20"/>
                <w:szCs w:val="20"/>
                <w:lang w:eastAsia="zh-CN"/>
              </w:rPr>
              <w:t xml:space="preserve"> with FL. No needs to further define the new behavior.</w:t>
            </w:r>
          </w:p>
          <w:p w14:paraId="36706F25" w14:textId="77777777" w:rsidR="00E07E08" w:rsidRDefault="00E07E08" w:rsidP="00F17677">
            <w:pPr>
              <w:snapToGrid w:val="0"/>
              <w:rPr>
                <w:caps/>
                <w:sz w:val="18"/>
                <w:szCs w:val="18"/>
                <w:lang w:eastAsia="zh-CN"/>
              </w:rPr>
            </w:pPr>
          </w:p>
          <w:p w14:paraId="512BEC9F" w14:textId="77777777" w:rsidR="00E07E08" w:rsidRDefault="00E07E08" w:rsidP="00F17677">
            <w:pPr>
              <w:snapToGrid w:val="0"/>
              <w:rPr>
                <w:sz w:val="18"/>
                <w:szCs w:val="18"/>
                <w:lang w:eastAsia="zh-CN"/>
              </w:rPr>
            </w:pPr>
            <w:r>
              <w:rPr>
                <w:caps/>
                <w:sz w:val="18"/>
                <w:szCs w:val="18"/>
                <w:lang w:eastAsia="zh-CN"/>
              </w:rPr>
              <w:t>[</w:t>
            </w:r>
            <w:r>
              <w:rPr>
                <w:sz w:val="18"/>
                <w:szCs w:val="18"/>
                <w:lang w:eastAsia="zh-CN"/>
              </w:rPr>
              <w:t>Qualcomm</w:t>
            </w:r>
            <w:r>
              <w:rPr>
                <w:caps/>
                <w:sz w:val="18"/>
                <w:szCs w:val="18"/>
                <w:lang w:eastAsia="zh-CN"/>
              </w:rPr>
              <w:t>]</w:t>
            </w:r>
            <w:r>
              <w:rPr>
                <w:sz w:val="18"/>
                <w:szCs w:val="18"/>
                <w:lang w:eastAsia="zh-CN"/>
              </w:rPr>
              <w:t>: Agree with FL view.</w:t>
            </w:r>
          </w:p>
          <w:p w14:paraId="27CB7460" w14:textId="77777777" w:rsidR="00D877E0" w:rsidRDefault="00D877E0" w:rsidP="00F17677">
            <w:pPr>
              <w:snapToGrid w:val="0"/>
              <w:rPr>
                <w:caps/>
                <w:sz w:val="18"/>
                <w:szCs w:val="18"/>
                <w:lang w:eastAsia="zh-CN"/>
              </w:rPr>
            </w:pPr>
          </w:p>
          <w:p w14:paraId="433C4DFB" w14:textId="77777777" w:rsidR="00D877E0" w:rsidRDefault="00D877E0" w:rsidP="00D877E0">
            <w:pPr>
              <w:snapToGrid w:val="0"/>
              <w:rPr>
                <w:noProof/>
                <w:sz w:val="18"/>
                <w:szCs w:val="18"/>
              </w:rPr>
            </w:pPr>
            <w:r w:rsidRPr="00A15B81">
              <w:rPr>
                <w:noProof/>
                <w:sz w:val="18"/>
                <w:szCs w:val="18"/>
              </w:rPr>
              <w:t>[Nokia, NSB]</w:t>
            </w:r>
            <w:r>
              <w:rPr>
                <w:noProof/>
                <w:sz w:val="18"/>
                <w:szCs w:val="18"/>
              </w:rPr>
              <w:t xml:space="preserve"> We think in RAN1 the gap is defined only for the case as when there is overlap as in RAN1 105-e meeting.</w:t>
            </w:r>
          </w:p>
          <w:p w14:paraId="7B887E7B" w14:textId="77777777" w:rsidR="00D877E0" w:rsidRDefault="00D877E0" w:rsidP="00D877E0">
            <w:pPr>
              <w:snapToGrid w:val="0"/>
              <w:rPr>
                <w:noProof/>
                <w:sz w:val="18"/>
                <w:szCs w:val="18"/>
              </w:rPr>
            </w:pPr>
            <w:r>
              <w:rPr>
                <w:noProof/>
                <w:sz w:val="18"/>
                <w:szCs w:val="18"/>
              </w:rPr>
              <w:t xml:space="preserve">The Target of the RAN1 agreement is not introduce a unnecessary gap resulting in a degraded perofrmance because of resource waste. </w:t>
            </w:r>
            <w:r w:rsidRPr="00D877E0">
              <w:rPr>
                <w:b/>
                <w:bCs/>
                <w:noProof/>
                <w:sz w:val="18"/>
                <w:szCs w:val="18"/>
              </w:rPr>
              <w:t>We propose to agreee the CR.</w:t>
            </w:r>
          </w:p>
          <w:p w14:paraId="3E692EE4" w14:textId="31D2EF74" w:rsidR="00D877E0" w:rsidRDefault="00D877E0" w:rsidP="00D877E0">
            <w:r w:rsidRPr="0050683B">
              <w:rPr>
                <w:highlight w:val="green"/>
              </w:rPr>
              <w:t>Agreement:</w:t>
            </w:r>
            <w:r w:rsidRPr="002A61DB">
              <w:rPr>
                <w:highlight w:val="yellow"/>
              </w:rPr>
              <w:t xml:space="preserve"> </w:t>
            </w:r>
          </w:p>
          <w:p w14:paraId="6438C48E" w14:textId="77777777" w:rsidR="00D877E0" w:rsidRDefault="00D877E0" w:rsidP="00D877E0">
            <w:pPr>
              <w:numPr>
                <w:ilvl w:val="0"/>
                <w:numId w:val="49"/>
              </w:numPr>
              <w:jc w:val="left"/>
            </w:pPr>
            <w:r>
              <w:lastRenderedPageBreak/>
              <w:t xml:space="preserve">A specification change is needed for UL transmission with repetitions R&gt;1. </w:t>
            </w:r>
          </w:p>
          <w:p w14:paraId="70D972B8" w14:textId="77777777" w:rsidR="00D877E0" w:rsidRDefault="00D877E0" w:rsidP="00D877E0">
            <w:pPr>
              <w:numPr>
                <w:ilvl w:val="0"/>
                <w:numId w:val="49"/>
              </w:numPr>
              <w:jc w:val="left"/>
            </w:pPr>
            <w:r>
              <w:t xml:space="preserve">For segmented UE pre-compensation </w:t>
            </w:r>
            <w:proofErr w:type="gramStart"/>
            <w:r>
              <w:t>how</w:t>
            </w:r>
            <w:proofErr w:type="gramEnd"/>
            <w:r>
              <w:t xml:space="preserve"> the following is handled can be further discussed </w:t>
            </w:r>
          </w:p>
          <w:p w14:paraId="6112F5B4" w14:textId="77777777" w:rsidR="00D877E0" w:rsidRDefault="00D877E0" w:rsidP="00D877E0">
            <w:pPr>
              <w:numPr>
                <w:ilvl w:val="1"/>
                <w:numId w:val="49"/>
              </w:numPr>
              <w:jc w:val="left"/>
            </w:pPr>
            <w:r>
              <w:t>Phase discontinuity at subframe boundary when applying new pre-compensation</w:t>
            </w:r>
          </w:p>
          <w:p w14:paraId="2F68D3C8" w14:textId="77777777" w:rsidR="00D877E0" w:rsidRDefault="00D877E0" w:rsidP="00D877E0">
            <w:pPr>
              <w:numPr>
                <w:ilvl w:val="1"/>
                <w:numId w:val="49"/>
              </w:numPr>
              <w:jc w:val="left"/>
            </w:pPr>
            <w:r>
              <w:t>Coherence time limitation due to delay/frequency drift rate during segment</w:t>
            </w:r>
          </w:p>
          <w:p w14:paraId="63916DE1" w14:textId="77777777" w:rsidR="00D877E0" w:rsidRPr="00261583" w:rsidRDefault="00D877E0" w:rsidP="00D877E0">
            <w:pPr>
              <w:numPr>
                <w:ilvl w:val="1"/>
                <w:numId w:val="49"/>
              </w:numPr>
              <w:jc w:val="left"/>
              <w:rPr>
                <w:highlight w:val="yellow"/>
              </w:rPr>
            </w:pPr>
            <w:r w:rsidRPr="00261583">
              <w:rPr>
                <w:highlight w:val="yellow"/>
              </w:rPr>
              <w:t>Signal overlapping between different TA segments</w:t>
            </w:r>
          </w:p>
          <w:p w14:paraId="5D3142DA" w14:textId="77777777" w:rsidR="00D877E0" w:rsidRDefault="00D877E0" w:rsidP="00D877E0">
            <w:pPr>
              <w:numPr>
                <w:ilvl w:val="0"/>
                <w:numId w:val="49"/>
              </w:numPr>
              <w:jc w:val="left"/>
            </w:pPr>
            <w:r>
              <w:t xml:space="preserve">FFS: Need for more frequent new UL gaps during long transmission </w:t>
            </w:r>
          </w:p>
          <w:p w14:paraId="45DE9789" w14:textId="77777777" w:rsidR="00D877E0" w:rsidRDefault="00D877E0" w:rsidP="00D877E0">
            <w:pPr>
              <w:numPr>
                <w:ilvl w:val="0"/>
                <w:numId w:val="49"/>
              </w:numPr>
              <w:jc w:val="left"/>
            </w:pPr>
            <w:r>
              <w:t>FFS: Whether sampling frequency adjustment to avoid new UL gaps can be achieved by implementation</w:t>
            </w:r>
          </w:p>
          <w:p w14:paraId="076843A8" w14:textId="07B25133" w:rsidR="00D877E0" w:rsidRDefault="00D877E0" w:rsidP="00D877E0">
            <w:pPr>
              <w:numPr>
                <w:ilvl w:val="0"/>
                <w:numId w:val="49"/>
              </w:numPr>
              <w:jc w:val="left"/>
            </w:pPr>
            <w:r>
              <w:t>FFS: Value of N for the number of time units and what is the time unit for the segmented UE pre-compensation</w:t>
            </w:r>
          </w:p>
          <w:p w14:paraId="5EE1C05B" w14:textId="159D510E" w:rsidR="00FA54CF" w:rsidRDefault="00FA54CF" w:rsidP="00FA54CF">
            <w:pPr>
              <w:jc w:val="left"/>
            </w:pPr>
          </w:p>
          <w:p w14:paraId="4F3B5270" w14:textId="3F3FB4C6" w:rsidR="00FA54CF" w:rsidRDefault="00FA54CF" w:rsidP="00FA54CF">
            <w:pPr>
              <w:jc w:val="left"/>
              <w:rPr>
                <w:sz w:val="18"/>
                <w:szCs w:val="18"/>
                <w:lang w:eastAsia="zh-CN"/>
              </w:rPr>
            </w:pPr>
            <w:r>
              <w:rPr>
                <w:sz w:val="18"/>
                <w:szCs w:val="18"/>
                <w:lang w:eastAsia="zh-CN"/>
              </w:rPr>
              <w:t xml:space="preserve">[SONY] We think the text proposal needs to be discussed. It seems obvious that if the timing advance of the next segment is shorter </w:t>
            </w:r>
            <w:proofErr w:type="spellStart"/>
            <w:r>
              <w:rPr>
                <w:sz w:val="18"/>
                <w:szCs w:val="18"/>
                <w:lang w:eastAsia="zh-CN"/>
              </w:rPr>
              <w:t>then</w:t>
            </w:r>
            <w:proofErr w:type="spellEnd"/>
            <w:r>
              <w:rPr>
                <w:sz w:val="18"/>
                <w:szCs w:val="18"/>
                <w:lang w:eastAsia="zh-CN"/>
              </w:rPr>
              <w:t xml:space="preserve"> an UL transmission gap would not be inserted. The gap insertion is only needed to take care of the case where one subframe / slot is timing advance</w:t>
            </w:r>
            <w:r w:rsidR="00CD5A7F">
              <w:rPr>
                <w:sz w:val="18"/>
                <w:szCs w:val="18"/>
                <w:lang w:eastAsia="zh-CN"/>
              </w:rPr>
              <w:t>d</w:t>
            </w:r>
            <w:r>
              <w:rPr>
                <w:sz w:val="18"/>
                <w:szCs w:val="18"/>
                <w:lang w:eastAsia="zh-CN"/>
              </w:rPr>
              <w:t xml:space="preserve"> </w:t>
            </w:r>
            <w:r w:rsidRPr="0096773A">
              <w:rPr>
                <w:b/>
                <w:bCs/>
                <w:color w:val="FF0000"/>
                <w:sz w:val="18"/>
                <w:szCs w:val="18"/>
                <w:lang w:eastAsia="zh-CN"/>
              </w:rPr>
              <w:t>into</w:t>
            </w:r>
            <w:r>
              <w:rPr>
                <w:sz w:val="18"/>
                <w:szCs w:val="18"/>
                <w:lang w:eastAsia="zh-CN"/>
              </w:rPr>
              <w:t xml:space="preserve"> another subframe / slot, not where a subframe / slot is timing advanced </w:t>
            </w:r>
            <w:r w:rsidRPr="0096773A">
              <w:rPr>
                <w:b/>
                <w:bCs/>
                <w:color w:val="FF0000"/>
                <w:sz w:val="18"/>
                <w:szCs w:val="18"/>
                <w:lang w:eastAsia="zh-CN"/>
              </w:rPr>
              <w:t>away from</w:t>
            </w:r>
            <w:r w:rsidRPr="0096773A">
              <w:rPr>
                <w:color w:val="FF0000"/>
                <w:sz w:val="18"/>
                <w:szCs w:val="18"/>
                <w:lang w:eastAsia="zh-CN"/>
              </w:rPr>
              <w:t xml:space="preserve"> </w:t>
            </w:r>
            <w:r>
              <w:rPr>
                <w:sz w:val="18"/>
                <w:szCs w:val="18"/>
                <w:lang w:eastAsia="zh-CN"/>
              </w:rPr>
              <w:t>a subframe / slot.</w:t>
            </w:r>
          </w:p>
          <w:p w14:paraId="0A06F3F6" w14:textId="47C9EAA6" w:rsidR="00BE53B8" w:rsidRDefault="00BE53B8" w:rsidP="00FA54CF">
            <w:pPr>
              <w:jc w:val="left"/>
              <w:rPr>
                <w:sz w:val="18"/>
                <w:szCs w:val="18"/>
              </w:rPr>
            </w:pPr>
          </w:p>
          <w:p w14:paraId="283BCAAE" w14:textId="1D460B5E" w:rsidR="00BE53B8" w:rsidRPr="00BE53B8" w:rsidRDefault="00BE53B8" w:rsidP="00BE53B8">
            <w:pPr>
              <w:snapToGrid w:val="0"/>
              <w:rPr>
                <w:sz w:val="20"/>
                <w:szCs w:val="20"/>
                <w:lang w:eastAsia="zh-CN"/>
              </w:rPr>
            </w:pPr>
            <w:r>
              <w:rPr>
                <w:sz w:val="20"/>
                <w:szCs w:val="20"/>
                <w:lang w:eastAsia="zh-CN"/>
              </w:rPr>
              <w:t>[MediaTek] Agree with moderator view</w:t>
            </w:r>
          </w:p>
          <w:p w14:paraId="172ACAA8" w14:textId="1D21767E" w:rsidR="00D877E0" w:rsidRPr="00B83786" w:rsidRDefault="00D877E0" w:rsidP="00F17677">
            <w:pPr>
              <w:snapToGrid w:val="0"/>
              <w:rPr>
                <w:rFonts w:eastAsia="DengXian"/>
                <w:caps/>
                <w:sz w:val="18"/>
                <w:szCs w:val="18"/>
                <w:lang w:eastAsia="zh-CN"/>
              </w:rPr>
            </w:pPr>
          </w:p>
        </w:tc>
      </w:tr>
      <w:tr w:rsidR="00F17677" w:rsidRPr="00753ABE" w14:paraId="3D8C050C" w14:textId="77777777">
        <w:trPr>
          <w:trHeight w:val="66"/>
        </w:trPr>
        <w:tc>
          <w:tcPr>
            <w:tcW w:w="351" w:type="pct"/>
          </w:tcPr>
          <w:p w14:paraId="64E4AAEE" w14:textId="63FF4765" w:rsidR="00F17677" w:rsidRPr="00B83786" w:rsidRDefault="00F17677" w:rsidP="00F17677">
            <w:pPr>
              <w:snapToGrid w:val="0"/>
              <w:rPr>
                <w:sz w:val="18"/>
                <w:szCs w:val="18"/>
              </w:rPr>
            </w:pPr>
            <w:r>
              <w:rPr>
                <w:sz w:val="18"/>
                <w:szCs w:val="18"/>
              </w:rPr>
              <w:lastRenderedPageBreak/>
              <w:t>1-4</w:t>
            </w:r>
          </w:p>
        </w:tc>
        <w:tc>
          <w:tcPr>
            <w:tcW w:w="1736" w:type="pct"/>
          </w:tcPr>
          <w:p w14:paraId="22E0ECA4" w14:textId="77777777" w:rsidR="00F17677" w:rsidRDefault="00F17677" w:rsidP="00F17677">
            <w:pPr>
              <w:pStyle w:val="ListParagraph"/>
              <w:snapToGrid w:val="0"/>
              <w:spacing w:after="0" w:line="240" w:lineRule="auto"/>
              <w:ind w:left="0"/>
              <w:rPr>
                <w:rFonts w:eastAsia="DengXian"/>
                <w:color w:val="0070C0"/>
                <w:sz w:val="18"/>
                <w:szCs w:val="18"/>
                <w:lang w:eastAsia="zh-CN"/>
              </w:rPr>
            </w:pPr>
            <w:r>
              <w:rPr>
                <w:rFonts w:eastAsia="DengXian"/>
                <w:color w:val="0070C0"/>
                <w:sz w:val="18"/>
                <w:szCs w:val="18"/>
                <w:lang w:eastAsia="zh-CN"/>
              </w:rPr>
              <w:t xml:space="preserve">NTN SIB </w:t>
            </w:r>
            <w:proofErr w:type="spellStart"/>
            <w:r>
              <w:rPr>
                <w:rFonts w:eastAsia="DengXian"/>
                <w:color w:val="0070C0"/>
                <w:sz w:val="18"/>
                <w:szCs w:val="18"/>
                <w:lang w:eastAsia="zh-CN"/>
              </w:rPr>
              <w:t>Accummulation</w:t>
            </w:r>
            <w:proofErr w:type="spellEnd"/>
          </w:p>
          <w:p w14:paraId="5FE756F2" w14:textId="77777777" w:rsidR="00F17677" w:rsidRPr="00B57906" w:rsidRDefault="00F17677" w:rsidP="00F17677">
            <w:pPr>
              <w:pStyle w:val="ListParagraph"/>
              <w:snapToGrid w:val="0"/>
              <w:ind w:left="0"/>
              <w:rPr>
                <w:rFonts w:eastAsia="DengXian"/>
                <w:color w:val="000000" w:themeColor="text1"/>
                <w:sz w:val="18"/>
                <w:szCs w:val="18"/>
                <w:lang w:eastAsia="zh-CN"/>
              </w:rPr>
            </w:pPr>
            <w:r w:rsidRPr="00B57906">
              <w:rPr>
                <w:rFonts w:eastAsia="DengXian"/>
                <w:color w:val="000000" w:themeColor="text1"/>
                <w:sz w:val="18"/>
                <w:szCs w:val="18"/>
                <w:lang w:eastAsia="zh-CN"/>
              </w:rPr>
              <w:t>Ericsson proposed the following:</w:t>
            </w:r>
          </w:p>
          <w:p w14:paraId="48FF6EC9" w14:textId="40689AAB" w:rsidR="00F17677" w:rsidRPr="00B57906" w:rsidRDefault="00F17677" w:rsidP="00F17677">
            <w:pPr>
              <w:pStyle w:val="ListParagraph"/>
              <w:numPr>
                <w:ilvl w:val="0"/>
                <w:numId w:val="47"/>
              </w:numPr>
              <w:snapToGrid w:val="0"/>
              <w:rPr>
                <w:rFonts w:eastAsia="DengXian"/>
                <w:color w:val="000000" w:themeColor="text1"/>
                <w:sz w:val="18"/>
                <w:szCs w:val="18"/>
                <w:lang w:eastAsia="zh-CN"/>
              </w:rPr>
            </w:pPr>
            <w:r w:rsidRPr="00B57906">
              <w:rPr>
                <w:rFonts w:eastAsia="DengXian"/>
                <w:color w:val="000000" w:themeColor="text1"/>
                <w:sz w:val="18"/>
                <w:szCs w:val="18"/>
                <w:lang w:eastAsia="zh-CN"/>
              </w:rPr>
              <w:t>Network to optionally indicate if NTN SIB accumulation across SI windows is allowed or not.</w:t>
            </w:r>
          </w:p>
          <w:p w14:paraId="0A49EBF1" w14:textId="08026F8F" w:rsidR="00F17677" w:rsidRPr="00B57906" w:rsidRDefault="00F17677" w:rsidP="00F17677">
            <w:pPr>
              <w:pStyle w:val="ListParagraph"/>
              <w:numPr>
                <w:ilvl w:val="0"/>
                <w:numId w:val="47"/>
              </w:numPr>
              <w:snapToGrid w:val="0"/>
              <w:rPr>
                <w:rFonts w:eastAsia="DengXian"/>
                <w:color w:val="000000" w:themeColor="text1"/>
                <w:sz w:val="18"/>
                <w:szCs w:val="18"/>
                <w:lang w:eastAsia="zh-CN"/>
              </w:rPr>
            </w:pPr>
            <w:r w:rsidRPr="00B57906">
              <w:rPr>
                <w:rFonts w:eastAsia="DengXian"/>
                <w:color w:val="000000" w:themeColor="text1"/>
                <w:sz w:val="18"/>
                <w:szCs w:val="18"/>
                <w:lang w:eastAsia="zh-CN"/>
              </w:rPr>
              <w:t xml:space="preserve">For eMTC NTN with explicit epoch time indication, without introducing additional </w:t>
            </w:r>
            <w:proofErr w:type="spellStart"/>
            <w:r w:rsidRPr="00B57906">
              <w:rPr>
                <w:rFonts w:eastAsia="DengXian"/>
                <w:color w:val="000000" w:themeColor="text1"/>
                <w:sz w:val="18"/>
                <w:szCs w:val="18"/>
                <w:lang w:eastAsia="zh-CN"/>
              </w:rPr>
              <w:t>signalling</w:t>
            </w:r>
            <w:proofErr w:type="spellEnd"/>
            <w:r w:rsidRPr="00B57906">
              <w:rPr>
                <w:rFonts w:eastAsia="DengXian"/>
                <w:color w:val="000000" w:themeColor="text1"/>
                <w:sz w:val="18"/>
                <w:szCs w:val="18"/>
                <w:lang w:eastAsia="zh-CN"/>
              </w:rPr>
              <w:t>, support NTN SIB accumulation at least for the following SI periodicities: {8, 16, 32, 64,128} frames</w:t>
            </w:r>
          </w:p>
          <w:p w14:paraId="50ED24A3" w14:textId="607E87D4" w:rsidR="00F17677" w:rsidRPr="00B57906" w:rsidRDefault="00F17677" w:rsidP="00F17677">
            <w:pPr>
              <w:pStyle w:val="ListParagraph"/>
              <w:numPr>
                <w:ilvl w:val="0"/>
                <w:numId w:val="47"/>
              </w:numPr>
              <w:snapToGrid w:val="0"/>
              <w:rPr>
                <w:rFonts w:eastAsia="DengXian"/>
                <w:color w:val="000000" w:themeColor="text1"/>
                <w:sz w:val="18"/>
                <w:szCs w:val="18"/>
                <w:lang w:eastAsia="zh-CN"/>
              </w:rPr>
            </w:pPr>
            <w:r w:rsidRPr="00B57906">
              <w:rPr>
                <w:rFonts w:eastAsia="DengXian"/>
                <w:color w:val="000000" w:themeColor="text1"/>
                <w:sz w:val="18"/>
                <w:szCs w:val="18"/>
                <w:lang w:eastAsia="zh-CN"/>
              </w:rPr>
              <w:lastRenderedPageBreak/>
              <w:t xml:space="preserve">For NB-IoT NTN with explicit epoch time indication, without introducing additional </w:t>
            </w:r>
            <w:proofErr w:type="spellStart"/>
            <w:r w:rsidRPr="00B57906">
              <w:rPr>
                <w:rFonts w:eastAsia="DengXian"/>
                <w:color w:val="000000" w:themeColor="text1"/>
                <w:sz w:val="18"/>
                <w:szCs w:val="18"/>
                <w:lang w:eastAsia="zh-CN"/>
              </w:rPr>
              <w:t>signalling</w:t>
            </w:r>
            <w:proofErr w:type="spellEnd"/>
            <w:r w:rsidRPr="00B57906">
              <w:rPr>
                <w:rFonts w:eastAsia="DengXian"/>
                <w:color w:val="000000" w:themeColor="text1"/>
                <w:sz w:val="18"/>
                <w:szCs w:val="18"/>
                <w:lang w:eastAsia="zh-CN"/>
              </w:rPr>
              <w:t>, support NTN SIB accumulation at least for the following SI periodicities: {64,128} frames.</w:t>
            </w:r>
          </w:p>
          <w:p w14:paraId="34A361E0" w14:textId="712DC9C5" w:rsidR="00F17677" w:rsidRPr="00B57906" w:rsidRDefault="00F17677" w:rsidP="00F17677">
            <w:pPr>
              <w:pStyle w:val="ListParagraph"/>
              <w:numPr>
                <w:ilvl w:val="0"/>
                <w:numId w:val="47"/>
              </w:numPr>
              <w:snapToGrid w:val="0"/>
              <w:rPr>
                <w:rFonts w:eastAsia="DengXian"/>
                <w:color w:val="000000" w:themeColor="text1"/>
                <w:sz w:val="18"/>
                <w:szCs w:val="18"/>
                <w:lang w:eastAsia="zh-CN"/>
              </w:rPr>
            </w:pPr>
            <w:r w:rsidRPr="00B57906">
              <w:rPr>
                <w:rFonts w:eastAsia="DengXian"/>
                <w:color w:val="000000" w:themeColor="text1"/>
                <w:sz w:val="18"/>
                <w:szCs w:val="18"/>
                <w:lang w:eastAsia="zh-CN"/>
              </w:rPr>
              <w:t xml:space="preserve">For explicit epoch time indication, introducing additional </w:t>
            </w:r>
            <w:proofErr w:type="spellStart"/>
            <w:r w:rsidRPr="00B57906">
              <w:rPr>
                <w:rFonts w:eastAsia="DengXian"/>
                <w:color w:val="000000" w:themeColor="text1"/>
                <w:sz w:val="18"/>
                <w:szCs w:val="18"/>
                <w:lang w:eastAsia="zh-CN"/>
              </w:rPr>
              <w:t>signalling</w:t>
            </w:r>
            <w:proofErr w:type="spellEnd"/>
            <w:r w:rsidRPr="00B57906">
              <w:rPr>
                <w:rFonts w:eastAsia="DengXian"/>
                <w:color w:val="000000" w:themeColor="text1"/>
                <w:sz w:val="18"/>
                <w:szCs w:val="18"/>
                <w:lang w:eastAsia="zh-CN"/>
              </w:rPr>
              <w:t xml:space="preserve"> can help extend the SIB accumulation to even larger SI periodicities and/or optimize the UE behavior regarding SIB accumulation</w:t>
            </w:r>
          </w:p>
          <w:p w14:paraId="7AEE8DFC" w14:textId="04A29124" w:rsidR="00F17677" w:rsidRPr="00B57906" w:rsidRDefault="00F17677" w:rsidP="00F17677">
            <w:pPr>
              <w:pStyle w:val="ListParagraph"/>
              <w:numPr>
                <w:ilvl w:val="0"/>
                <w:numId w:val="47"/>
              </w:numPr>
              <w:snapToGrid w:val="0"/>
              <w:rPr>
                <w:rFonts w:eastAsia="DengXian"/>
                <w:color w:val="000000" w:themeColor="text1"/>
                <w:sz w:val="18"/>
                <w:szCs w:val="18"/>
                <w:lang w:eastAsia="zh-CN"/>
              </w:rPr>
            </w:pPr>
            <w:r w:rsidRPr="00B57906">
              <w:rPr>
                <w:rFonts w:eastAsia="DengXian"/>
                <w:color w:val="000000" w:themeColor="text1"/>
                <w:sz w:val="18"/>
                <w:szCs w:val="18"/>
                <w:lang w:eastAsia="zh-CN"/>
              </w:rPr>
              <w:t>For IoT NTN, adopt the same definition for validity of assistance information as for NR NTN.</w:t>
            </w:r>
          </w:p>
          <w:p w14:paraId="7B47A6A6" w14:textId="77777777" w:rsidR="00F17677" w:rsidRDefault="00F17677" w:rsidP="00F17677">
            <w:pPr>
              <w:pStyle w:val="ListParagraph"/>
              <w:snapToGrid w:val="0"/>
              <w:spacing w:after="0" w:line="240" w:lineRule="auto"/>
              <w:ind w:left="0"/>
              <w:rPr>
                <w:rFonts w:eastAsia="DengXian"/>
                <w:color w:val="000000" w:themeColor="text1"/>
                <w:sz w:val="18"/>
                <w:szCs w:val="18"/>
                <w:lang w:eastAsia="zh-CN"/>
              </w:rPr>
            </w:pPr>
          </w:p>
          <w:p w14:paraId="6740D5B4" w14:textId="43F3CE8C" w:rsidR="00F17677" w:rsidRDefault="00F17677" w:rsidP="00F17677">
            <w:pPr>
              <w:pStyle w:val="ListParagraph"/>
              <w:snapToGrid w:val="0"/>
              <w:spacing w:after="0" w:line="240" w:lineRule="auto"/>
              <w:ind w:left="0"/>
              <w:rPr>
                <w:rFonts w:eastAsia="DengXian"/>
                <w:color w:val="000000" w:themeColor="text1"/>
                <w:sz w:val="18"/>
                <w:szCs w:val="18"/>
                <w:lang w:eastAsia="zh-CN"/>
              </w:rPr>
            </w:pPr>
            <w:r w:rsidRPr="00B57906">
              <w:rPr>
                <w:rFonts w:eastAsia="DengXian"/>
                <w:color w:val="000000" w:themeColor="text1"/>
                <w:sz w:val="18"/>
                <w:szCs w:val="18"/>
                <w:lang w:eastAsia="zh-CN"/>
              </w:rPr>
              <w:t xml:space="preserve">Nokia proposed in R1-2209244  Only explicit signaling of Epoch time for assistance information shall be specified for IoT NTN and RAN1 send LS to RAN2 to update SIB31 description in RRC specification to make the </w:t>
            </w:r>
            <w:proofErr w:type="spellStart"/>
            <w:r w:rsidRPr="00B57906">
              <w:rPr>
                <w:rFonts w:eastAsia="DengXian"/>
                <w:color w:val="000000" w:themeColor="text1"/>
                <w:sz w:val="18"/>
                <w:szCs w:val="18"/>
                <w:lang w:eastAsia="zh-CN"/>
              </w:rPr>
              <w:t>epochTime</w:t>
            </w:r>
            <w:proofErr w:type="spellEnd"/>
            <w:r w:rsidRPr="00B57906">
              <w:rPr>
                <w:rFonts w:eastAsia="DengXian"/>
                <w:color w:val="000000" w:themeColor="text1"/>
                <w:sz w:val="18"/>
                <w:szCs w:val="18"/>
                <w:lang w:eastAsia="zh-CN"/>
              </w:rPr>
              <w:t xml:space="preserve"> a mandatory field.</w:t>
            </w:r>
          </w:p>
          <w:p w14:paraId="7F72395C" w14:textId="77777777" w:rsidR="00F17677" w:rsidRDefault="00F17677" w:rsidP="00F17677">
            <w:pPr>
              <w:pStyle w:val="ListParagraph"/>
              <w:snapToGrid w:val="0"/>
              <w:spacing w:after="0" w:line="240" w:lineRule="auto"/>
              <w:ind w:left="0"/>
              <w:rPr>
                <w:rFonts w:eastAsia="DengXian"/>
                <w:color w:val="000000" w:themeColor="text1"/>
                <w:sz w:val="18"/>
                <w:szCs w:val="18"/>
                <w:lang w:eastAsia="zh-CN"/>
              </w:rPr>
            </w:pPr>
          </w:p>
          <w:p w14:paraId="163CBFCA" w14:textId="5C0F69F1" w:rsidR="00F17677" w:rsidRDefault="00F17677" w:rsidP="00F17677">
            <w:pPr>
              <w:pStyle w:val="ListParagraph"/>
              <w:snapToGrid w:val="0"/>
              <w:spacing w:after="0" w:line="240" w:lineRule="auto"/>
              <w:ind w:left="0"/>
              <w:rPr>
                <w:rFonts w:eastAsia="DengXian"/>
                <w:color w:val="000000" w:themeColor="text1"/>
                <w:sz w:val="18"/>
                <w:szCs w:val="18"/>
                <w:lang w:eastAsia="zh-CN"/>
              </w:rPr>
            </w:pPr>
            <w:r w:rsidRPr="00B57906">
              <w:rPr>
                <w:rFonts w:eastAsia="DengXian"/>
                <w:color w:val="000000" w:themeColor="text1"/>
                <w:sz w:val="18"/>
                <w:szCs w:val="18"/>
                <w:lang w:eastAsia="zh-CN"/>
              </w:rPr>
              <w:t xml:space="preserve">As was discussed and captured in FL summary in RAN1#110 and </w:t>
            </w:r>
            <w:proofErr w:type="spellStart"/>
            <w:r w:rsidRPr="00B57906">
              <w:rPr>
                <w:rFonts w:eastAsia="DengXian"/>
                <w:color w:val="000000" w:themeColor="text1"/>
                <w:sz w:val="18"/>
                <w:szCs w:val="18"/>
                <w:lang w:eastAsia="zh-CN"/>
              </w:rPr>
              <w:t>summarised</w:t>
            </w:r>
            <w:proofErr w:type="spellEnd"/>
            <w:r w:rsidRPr="00B57906">
              <w:rPr>
                <w:rFonts w:eastAsia="DengXian"/>
                <w:color w:val="000000" w:themeColor="text1"/>
                <w:sz w:val="18"/>
                <w:szCs w:val="18"/>
                <w:lang w:eastAsia="zh-CN"/>
              </w:rPr>
              <w:t xml:space="preserve"> above, RAN2 has specified </w:t>
            </w:r>
            <w:proofErr w:type="spellStart"/>
            <w:r w:rsidRPr="00B57906">
              <w:rPr>
                <w:rFonts w:eastAsia="DengXian"/>
                <w:color w:val="000000" w:themeColor="text1"/>
                <w:sz w:val="18"/>
                <w:szCs w:val="18"/>
                <w:lang w:eastAsia="zh-CN"/>
              </w:rPr>
              <w:t>signalling</w:t>
            </w:r>
            <w:proofErr w:type="spellEnd"/>
            <w:r w:rsidRPr="00B57906">
              <w:rPr>
                <w:rFonts w:eastAsia="DengXian"/>
                <w:color w:val="000000" w:themeColor="text1"/>
                <w:sz w:val="18"/>
                <w:szCs w:val="18"/>
                <w:lang w:eastAsia="zh-CN"/>
              </w:rPr>
              <w:t xml:space="preserve"> for implicit Epoch time. This implies that SIB accumulation is not supported in Rel-17 since updating to serving cell ephemeris information does not affect the system information value. When epoch time is not explicitly indicated, the UE uses the starting time of the DL subframe corresponding to the end of the SI window during which the SI message carrying SIB31 is transmitted.  SIB accumulation across SI windows is new functionality. There was no consensus in RAN1 that it is essential to specify SIB accumulation. It is not essential to specify SIB accumulation across SI windows.</w:t>
            </w:r>
          </w:p>
          <w:p w14:paraId="337E5C54" w14:textId="5D2B7553" w:rsidR="00F17677" w:rsidRPr="00B57906" w:rsidRDefault="00F17677" w:rsidP="00F17677">
            <w:pPr>
              <w:pStyle w:val="ListParagraph"/>
              <w:snapToGrid w:val="0"/>
              <w:spacing w:after="0" w:line="240" w:lineRule="auto"/>
              <w:ind w:left="0"/>
              <w:rPr>
                <w:rFonts w:eastAsia="DengXian"/>
                <w:color w:val="000000" w:themeColor="text1"/>
                <w:sz w:val="18"/>
                <w:szCs w:val="18"/>
                <w:lang w:eastAsia="zh-CN"/>
              </w:rPr>
            </w:pPr>
          </w:p>
        </w:tc>
        <w:tc>
          <w:tcPr>
            <w:tcW w:w="565" w:type="pct"/>
          </w:tcPr>
          <w:p w14:paraId="11A8E3A0" w14:textId="40BBA323" w:rsidR="00F17677" w:rsidRDefault="00F17677" w:rsidP="00F17677">
            <w:pPr>
              <w:snapToGrid w:val="0"/>
              <w:rPr>
                <w:sz w:val="20"/>
                <w:szCs w:val="20"/>
              </w:rPr>
            </w:pPr>
            <w:r>
              <w:rPr>
                <w:sz w:val="20"/>
                <w:szCs w:val="20"/>
              </w:rPr>
              <w:lastRenderedPageBreak/>
              <w:t>[6,5]</w:t>
            </w:r>
          </w:p>
        </w:tc>
        <w:tc>
          <w:tcPr>
            <w:tcW w:w="532" w:type="pct"/>
          </w:tcPr>
          <w:p w14:paraId="17313430" w14:textId="06D12DB0" w:rsidR="00F17677" w:rsidRPr="00411687" w:rsidRDefault="00F17677" w:rsidP="00F17677">
            <w:pPr>
              <w:snapToGrid w:val="0"/>
              <w:rPr>
                <w:rFonts w:eastAsia="DengXian"/>
                <w:color w:val="FF0000"/>
                <w:sz w:val="20"/>
                <w:szCs w:val="20"/>
                <w:lang w:eastAsia="zh-CN"/>
              </w:rPr>
            </w:pPr>
            <w:r>
              <w:rPr>
                <w:rFonts w:eastAsia="DengXian"/>
                <w:color w:val="FF0000"/>
                <w:sz w:val="20"/>
                <w:szCs w:val="20"/>
                <w:lang w:eastAsia="zh-CN"/>
              </w:rPr>
              <w:t>N</w:t>
            </w:r>
          </w:p>
        </w:tc>
        <w:tc>
          <w:tcPr>
            <w:tcW w:w="1816" w:type="pct"/>
          </w:tcPr>
          <w:p w14:paraId="0FF7F90E" w14:textId="4E4207F5" w:rsidR="006A2D34" w:rsidRDefault="006A2D34" w:rsidP="006A2D34">
            <w:pPr>
              <w:snapToGrid w:val="0"/>
              <w:rPr>
                <w:rFonts w:eastAsia="DengXian"/>
                <w:caps/>
                <w:sz w:val="18"/>
                <w:szCs w:val="18"/>
                <w:lang w:eastAsia="zh-CN"/>
              </w:rPr>
            </w:pPr>
            <w:r>
              <w:rPr>
                <w:rFonts w:eastAsia="DengXian"/>
                <w:caps/>
                <w:sz w:val="18"/>
                <w:szCs w:val="18"/>
                <w:lang w:eastAsia="zh-CN"/>
              </w:rPr>
              <w:t>[ERICSSON]</w:t>
            </w:r>
          </w:p>
          <w:p w14:paraId="56381253" w14:textId="623C80CA" w:rsidR="006A2D34" w:rsidRPr="006A2D34" w:rsidRDefault="006A2D34" w:rsidP="006A2D34">
            <w:pPr>
              <w:rPr>
                <w:lang w:eastAsia="zh-CN"/>
              </w:rPr>
            </w:pPr>
            <w:r>
              <w:rPr>
                <w:lang w:eastAsia="zh-CN"/>
              </w:rPr>
              <w:t xml:space="preserve">We disagree with FL’s assessment that SIB accumulation cannot be supported in Rel-17. While it is true that it cannot be supported for implicit epoch time, it can still be supported for explicit epoch time, and that too with a minimal specification impact. Terrestrial NB-IoT/eMTC does support SIB accumulation and so should NTN. Otherwise, network will need to configure a prohibitively long </w:t>
            </w:r>
            <w:r>
              <w:rPr>
                <w:lang w:eastAsia="zh-CN"/>
              </w:rPr>
              <w:lastRenderedPageBreak/>
              <w:t xml:space="preserve">SI window with many repetitions to cater to all UEs. Our proposals specifically treat the case of explicit epoch time. Therefore, we think the FL initial assessment should be “F” instead of “N”. </w:t>
            </w:r>
          </w:p>
          <w:p w14:paraId="6CE1A683" w14:textId="77777777" w:rsidR="006A2D34" w:rsidRDefault="006A2D34" w:rsidP="00F17677">
            <w:pPr>
              <w:snapToGrid w:val="0"/>
              <w:rPr>
                <w:rFonts w:eastAsia="DengXian"/>
                <w:caps/>
                <w:sz w:val="18"/>
                <w:szCs w:val="18"/>
                <w:lang w:eastAsia="zh-CN"/>
              </w:rPr>
            </w:pPr>
          </w:p>
          <w:p w14:paraId="27BDD69E" w14:textId="77777777" w:rsidR="00F55651" w:rsidRDefault="00F55651" w:rsidP="00F17677">
            <w:pPr>
              <w:snapToGrid w:val="0"/>
              <w:rPr>
                <w:rFonts w:eastAsia="DengXian"/>
                <w:caps/>
                <w:sz w:val="18"/>
                <w:szCs w:val="18"/>
                <w:lang w:eastAsia="zh-CN"/>
              </w:rPr>
            </w:pPr>
          </w:p>
          <w:p w14:paraId="21B0796E" w14:textId="77777777" w:rsidR="00F55651" w:rsidRDefault="00F55651" w:rsidP="00F17677">
            <w:pPr>
              <w:snapToGrid w:val="0"/>
              <w:rPr>
                <w:sz w:val="20"/>
                <w:szCs w:val="20"/>
                <w:lang w:eastAsia="zh-CN"/>
              </w:rPr>
            </w:pPr>
            <w:r w:rsidRPr="00103779">
              <w:rPr>
                <w:sz w:val="20"/>
                <w:szCs w:val="20"/>
                <w:lang w:eastAsia="zh-CN"/>
              </w:rPr>
              <w:t>ZTE</w:t>
            </w:r>
            <w:r>
              <w:rPr>
                <w:sz w:val="20"/>
                <w:szCs w:val="20"/>
                <w:lang w:eastAsia="zh-CN"/>
              </w:rPr>
              <w:t>: We are open to discuss it and propose to conclude it in this meeting since it has been discussed already in last meeting.</w:t>
            </w:r>
          </w:p>
          <w:p w14:paraId="50DD0898" w14:textId="77777777" w:rsidR="009037C6" w:rsidRDefault="009037C6" w:rsidP="00F17677">
            <w:pPr>
              <w:snapToGrid w:val="0"/>
              <w:rPr>
                <w:caps/>
                <w:sz w:val="20"/>
                <w:szCs w:val="20"/>
                <w:lang w:eastAsia="zh-CN"/>
              </w:rPr>
            </w:pPr>
          </w:p>
          <w:p w14:paraId="61A333FE" w14:textId="77777777" w:rsidR="009037C6" w:rsidRDefault="009037C6" w:rsidP="00F17677">
            <w:pPr>
              <w:snapToGrid w:val="0"/>
              <w:rPr>
                <w:sz w:val="20"/>
                <w:szCs w:val="20"/>
                <w:lang w:eastAsia="zh-CN"/>
              </w:rPr>
            </w:pPr>
            <w:r>
              <w:rPr>
                <w:caps/>
                <w:sz w:val="20"/>
                <w:szCs w:val="20"/>
                <w:lang w:eastAsia="zh-CN"/>
              </w:rPr>
              <w:t>[</w:t>
            </w:r>
            <w:r>
              <w:rPr>
                <w:sz w:val="20"/>
                <w:szCs w:val="20"/>
                <w:lang w:eastAsia="zh-CN"/>
              </w:rPr>
              <w:t>Qualcomm</w:t>
            </w:r>
            <w:r>
              <w:rPr>
                <w:caps/>
                <w:sz w:val="20"/>
                <w:szCs w:val="20"/>
                <w:lang w:eastAsia="zh-CN"/>
              </w:rPr>
              <w:t xml:space="preserve">]: </w:t>
            </w:r>
            <w:r w:rsidR="000D05B3">
              <w:rPr>
                <w:sz w:val="20"/>
                <w:szCs w:val="20"/>
                <w:lang w:eastAsia="zh-CN"/>
              </w:rPr>
              <w:t>RAN</w:t>
            </w:r>
            <w:r>
              <w:rPr>
                <w:sz w:val="20"/>
                <w:szCs w:val="20"/>
                <w:lang w:eastAsia="zh-CN"/>
              </w:rPr>
              <w:t xml:space="preserve">2 specs already capture this </w:t>
            </w:r>
            <w:r w:rsidR="000D05B3">
              <w:rPr>
                <w:sz w:val="20"/>
                <w:szCs w:val="20"/>
                <w:lang w:eastAsia="zh-CN"/>
              </w:rPr>
              <w:t>SIB</w:t>
            </w:r>
            <w:r>
              <w:rPr>
                <w:sz w:val="20"/>
                <w:szCs w:val="20"/>
                <w:lang w:eastAsia="zh-CN"/>
              </w:rPr>
              <w:t xml:space="preserve"> without accumulation. If required, the SI window size can be configured large, etc. There are sibs today that are not accumulated (e.g., the </w:t>
            </w:r>
            <w:r w:rsidR="000D05B3">
              <w:rPr>
                <w:sz w:val="20"/>
                <w:szCs w:val="20"/>
                <w:lang w:eastAsia="zh-CN"/>
              </w:rPr>
              <w:t>AB SIB</w:t>
            </w:r>
            <w:r>
              <w:rPr>
                <w:caps/>
                <w:sz w:val="20"/>
                <w:szCs w:val="20"/>
                <w:lang w:eastAsia="zh-CN"/>
              </w:rPr>
              <w:t>)</w:t>
            </w:r>
            <w:r>
              <w:rPr>
                <w:sz w:val="20"/>
                <w:szCs w:val="20"/>
                <w:lang w:eastAsia="zh-CN"/>
              </w:rPr>
              <w:t>. At this stage, we don</w:t>
            </w:r>
            <w:r>
              <w:rPr>
                <w:caps/>
                <w:sz w:val="20"/>
                <w:szCs w:val="20"/>
                <w:lang w:eastAsia="zh-CN"/>
              </w:rPr>
              <w:t>’</w:t>
            </w:r>
            <w:r>
              <w:rPr>
                <w:sz w:val="20"/>
                <w:szCs w:val="20"/>
                <w:lang w:eastAsia="zh-CN"/>
              </w:rPr>
              <w:t xml:space="preserve">t support making this change to the specifications, </w:t>
            </w:r>
            <w:r w:rsidR="000D05B3">
              <w:rPr>
                <w:sz w:val="20"/>
                <w:szCs w:val="20"/>
                <w:lang w:eastAsia="zh-CN"/>
              </w:rPr>
              <w:t>especially</w:t>
            </w:r>
            <w:r>
              <w:rPr>
                <w:sz w:val="20"/>
                <w:szCs w:val="20"/>
                <w:lang w:eastAsia="zh-CN"/>
              </w:rPr>
              <w:t xml:space="preserve"> since NTN link budgets don</w:t>
            </w:r>
            <w:r>
              <w:rPr>
                <w:caps/>
                <w:sz w:val="20"/>
                <w:szCs w:val="20"/>
                <w:lang w:eastAsia="zh-CN"/>
              </w:rPr>
              <w:t>’</w:t>
            </w:r>
            <w:r>
              <w:rPr>
                <w:sz w:val="20"/>
                <w:szCs w:val="20"/>
                <w:lang w:eastAsia="zh-CN"/>
              </w:rPr>
              <w:t>t seem to be disastrously bad anyway.</w:t>
            </w:r>
          </w:p>
          <w:p w14:paraId="41F5EA97" w14:textId="77777777" w:rsidR="00D877E0" w:rsidRDefault="00D877E0" w:rsidP="00F17677">
            <w:pPr>
              <w:snapToGrid w:val="0"/>
              <w:rPr>
                <w:caps/>
                <w:sz w:val="20"/>
                <w:szCs w:val="20"/>
                <w:lang w:eastAsia="zh-CN"/>
              </w:rPr>
            </w:pPr>
          </w:p>
          <w:p w14:paraId="50E398B0" w14:textId="77777777" w:rsidR="00D877E0" w:rsidRDefault="00D877E0" w:rsidP="00F17677">
            <w:pPr>
              <w:snapToGrid w:val="0"/>
              <w:rPr>
                <w:rFonts w:eastAsia="DengXian"/>
                <w:color w:val="000000" w:themeColor="text1"/>
                <w:sz w:val="18"/>
                <w:szCs w:val="18"/>
                <w:lang w:eastAsia="zh-CN"/>
              </w:rPr>
            </w:pPr>
            <w:bookmarkStart w:id="4" w:name="OLE_LINK1"/>
            <w:r w:rsidRPr="00A15B81">
              <w:rPr>
                <w:noProof/>
                <w:sz w:val="18"/>
                <w:szCs w:val="18"/>
              </w:rPr>
              <w:t>[Nokia, NSB]</w:t>
            </w:r>
            <w:r>
              <w:rPr>
                <w:noProof/>
                <w:sz w:val="18"/>
                <w:szCs w:val="18"/>
              </w:rPr>
              <w:t xml:space="preserve"> </w:t>
            </w:r>
            <w:bookmarkEnd w:id="4"/>
            <w:r>
              <w:rPr>
                <w:noProof/>
                <w:sz w:val="18"/>
                <w:szCs w:val="18"/>
              </w:rPr>
              <w:t xml:space="preserve">We think there is no agreement to say that </w:t>
            </w:r>
            <w:r w:rsidRPr="00B57906">
              <w:rPr>
                <w:rFonts w:eastAsia="DengXian"/>
                <w:color w:val="000000" w:themeColor="text1"/>
                <w:sz w:val="18"/>
                <w:szCs w:val="18"/>
                <w:lang w:eastAsia="zh-CN"/>
              </w:rPr>
              <w:t>SIB accumulation is not supported in Rel-17</w:t>
            </w:r>
            <w:r>
              <w:rPr>
                <w:rFonts w:eastAsia="DengXian"/>
                <w:color w:val="000000" w:themeColor="text1"/>
                <w:sz w:val="18"/>
                <w:szCs w:val="18"/>
                <w:lang w:eastAsia="zh-CN"/>
              </w:rPr>
              <w:t xml:space="preserve">. In RAN2 discussion, only NR NTN agreement is simply followed without detail discussion and RAN2 has not considered specific issue of IoT NTN, </w:t>
            </w:r>
            <w:proofErr w:type="gramStart"/>
            <w:r>
              <w:rPr>
                <w:rFonts w:eastAsia="DengXian"/>
                <w:color w:val="000000" w:themeColor="text1"/>
                <w:sz w:val="18"/>
                <w:szCs w:val="18"/>
                <w:lang w:eastAsia="zh-CN"/>
              </w:rPr>
              <w:t>i.e.</w:t>
            </w:r>
            <w:proofErr w:type="gramEnd"/>
            <w:r>
              <w:rPr>
                <w:rFonts w:eastAsia="DengXian"/>
                <w:color w:val="000000" w:themeColor="text1"/>
                <w:sz w:val="18"/>
                <w:szCs w:val="18"/>
                <w:lang w:eastAsia="zh-CN"/>
              </w:rPr>
              <w:t xml:space="preserve"> UE may accumulate the SIB by implementation for good coverage. From RAN1 understanding, this is legacy UE behavior and will always supported for coverage of the UEs in the cell. Then based on the implicit signaling, legacy UE behavior </w:t>
            </w:r>
            <w:proofErr w:type="spellStart"/>
            <w:r>
              <w:rPr>
                <w:rFonts w:eastAsia="DengXian"/>
                <w:color w:val="000000" w:themeColor="text1"/>
                <w:sz w:val="18"/>
                <w:szCs w:val="18"/>
                <w:lang w:eastAsia="zh-CN"/>
              </w:rPr>
              <w:t>can not</w:t>
            </w:r>
            <w:proofErr w:type="spellEnd"/>
            <w:r>
              <w:rPr>
                <w:rFonts w:eastAsia="DengXian"/>
                <w:color w:val="000000" w:themeColor="text1"/>
                <w:sz w:val="18"/>
                <w:szCs w:val="18"/>
                <w:lang w:eastAsia="zh-CN"/>
              </w:rPr>
              <w:t xml:space="preserve"> have accumulation and cause UE </w:t>
            </w:r>
            <w:proofErr w:type="gramStart"/>
            <w:r>
              <w:rPr>
                <w:rFonts w:eastAsia="DengXian"/>
                <w:color w:val="000000" w:themeColor="text1"/>
                <w:sz w:val="18"/>
                <w:szCs w:val="18"/>
                <w:lang w:eastAsia="zh-CN"/>
              </w:rPr>
              <w:t>not get</w:t>
            </w:r>
            <w:proofErr w:type="gramEnd"/>
            <w:r>
              <w:rPr>
                <w:rFonts w:eastAsia="DengXian"/>
                <w:color w:val="000000" w:themeColor="text1"/>
                <w:sz w:val="18"/>
                <w:szCs w:val="18"/>
                <w:lang w:eastAsia="zh-CN"/>
              </w:rPr>
              <w:t xml:space="preserve"> the updated SIB and cause later synchronization issue. Then we should remove implicit signaling from IoT NTN. We think this is a Functional issue which should be solved in Rel17, </w:t>
            </w:r>
            <w:proofErr w:type="gramStart"/>
            <w:r>
              <w:rPr>
                <w:rFonts w:eastAsia="DengXian"/>
                <w:color w:val="000000" w:themeColor="text1"/>
                <w:sz w:val="18"/>
                <w:szCs w:val="18"/>
                <w:lang w:eastAsia="zh-CN"/>
              </w:rPr>
              <w:t>i.e.</w:t>
            </w:r>
            <w:proofErr w:type="gramEnd"/>
            <w:r>
              <w:rPr>
                <w:rFonts w:eastAsia="DengXian"/>
                <w:color w:val="000000" w:themeColor="text1"/>
                <w:sz w:val="18"/>
                <w:szCs w:val="18"/>
                <w:lang w:eastAsia="zh-CN"/>
              </w:rPr>
              <w:t xml:space="preserve"> only support explicit signaling for epoch time.</w:t>
            </w:r>
          </w:p>
          <w:p w14:paraId="3E741DD3" w14:textId="77777777" w:rsidR="00FA54CF" w:rsidRDefault="00FA54CF" w:rsidP="00F17677">
            <w:pPr>
              <w:snapToGrid w:val="0"/>
              <w:rPr>
                <w:rFonts w:eastAsia="DengXian"/>
                <w:caps/>
                <w:color w:val="000000" w:themeColor="text1"/>
                <w:sz w:val="18"/>
                <w:szCs w:val="18"/>
                <w:lang w:eastAsia="zh-CN"/>
              </w:rPr>
            </w:pPr>
          </w:p>
          <w:p w14:paraId="07A904F1" w14:textId="77777777" w:rsidR="00FA54CF" w:rsidRDefault="00FA54CF" w:rsidP="00FA54CF">
            <w:pPr>
              <w:snapToGrid w:val="0"/>
              <w:rPr>
                <w:sz w:val="20"/>
                <w:szCs w:val="20"/>
                <w:lang w:eastAsia="zh-CN"/>
              </w:rPr>
            </w:pPr>
            <w:r>
              <w:rPr>
                <w:sz w:val="20"/>
                <w:szCs w:val="20"/>
                <w:lang w:eastAsia="zh-CN"/>
              </w:rPr>
              <w:t xml:space="preserve">[SONY] Agree with the Ericsson comment. This should be “F” instead of “N”. RAN1 is the correct place to talk about coverage. SIB accumulation has been supported in previous eMTC / NB-IoT releases and we do not support the removal of this SIB accumulation feature for IoT-NTN, especially given that the coverage of NTN is likely to be challenging. </w:t>
            </w:r>
          </w:p>
          <w:p w14:paraId="31E59851" w14:textId="77777777" w:rsidR="005A54CB" w:rsidRDefault="005A54CB" w:rsidP="00FA54CF">
            <w:pPr>
              <w:snapToGrid w:val="0"/>
              <w:rPr>
                <w:sz w:val="20"/>
                <w:szCs w:val="20"/>
                <w:lang w:eastAsia="zh-CN"/>
              </w:rPr>
            </w:pPr>
          </w:p>
          <w:p w14:paraId="5011394F" w14:textId="232ED5D0" w:rsidR="005A54CB" w:rsidRDefault="005A54CB" w:rsidP="00FA54CF">
            <w:pPr>
              <w:snapToGrid w:val="0"/>
              <w:rPr>
                <w:sz w:val="20"/>
                <w:szCs w:val="20"/>
                <w:lang w:eastAsia="zh-CN"/>
              </w:rPr>
            </w:pPr>
            <w:r>
              <w:rPr>
                <w:sz w:val="20"/>
                <w:szCs w:val="20"/>
                <w:lang w:eastAsia="zh-CN"/>
              </w:rPr>
              <w:t xml:space="preserve">[Sequans] We are open to discuss SIB accumulation more at this meeting. </w:t>
            </w:r>
          </w:p>
          <w:p w14:paraId="56CD5D09" w14:textId="1F76FF42" w:rsidR="00BE53B8" w:rsidRDefault="00BE53B8" w:rsidP="00FA54CF">
            <w:pPr>
              <w:snapToGrid w:val="0"/>
              <w:rPr>
                <w:sz w:val="20"/>
                <w:szCs w:val="20"/>
                <w:lang w:eastAsia="zh-CN"/>
              </w:rPr>
            </w:pPr>
          </w:p>
          <w:p w14:paraId="332B4A6A" w14:textId="58CBEC14" w:rsidR="00BE53B8" w:rsidRDefault="00BE53B8" w:rsidP="00FA54CF">
            <w:pPr>
              <w:snapToGrid w:val="0"/>
              <w:rPr>
                <w:sz w:val="20"/>
                <w:szCs w:val="20"/>
                <w:lang w:eastAsia="zh-CN"/>
              </w:rPr>
            </w:pPr>
            <w:r>
              <w:rPr>
                <w:sz w:val="20"/>
                <w:szCs w:val="20"/>
                <w:lang w:eastAsia="zh-CN"/>
              </w:rPr>
              <w:t>[MediaTek] Agree with moderator view</w:t>
            </w:r>
          </w:p>
          <w:p w14:paraId="55ABDEB7" w14:textId="46657CDE" w:rsidR="00FA54CF" w:rsidRPr="00B83786" w:rsidRDefault="00FA54CF" w:rsidP="00F17677">
            <w:pPr>
              <w:snapToGrid w:val="0"/>
              <w:rPr>
                <w:rFonts w:eastAsia="DengXian"/>
                <w:caps/>
                <w:sz w:val="18"/>
                <w:szCs w:val="18"/>
                <w:lang w:eastAsia="zh-CN"/>
              </w:rPr>
            </w:pPr>
          </w:p>
        </w:tc>
      </w:tr>
      <w:tr w:rsidR="00F17677" w:rsidRPr="00753ABE" w14:paraId="2B38F40B" w14:textId="77777777">
        <w:trPr>
          <w:trHeight w:val="66"/>
        </w:trPr>
        <w:tc>
          <w:tcPr>
            <w:tcW w:w="351" w:type="pct"/>
          </w:tcPr>
          <w:p w14:paraId="374440C6" w14:textId="223FCA0C" w:rsidR="00F17677" w:rsidRPr="00753ABE" w:rsidRDefault="00F17677" w:rsidP="00F17677">
            <w:pPr>
              <w:snapToGrid w:val="0"/>
              <w:rPr>
                <w:sz w:val="18"/>
                <w:szCs w:val="18"/>
              </w:rPr>
            </w:pPr>
            <w:r>
              <w:rPr>
                <w:sz w:val="18"/>
                <w:szCs w:val="18"/>
              </w:rPr>
              <w:lastRenderedPageBreak/>
              <w:t>1-5</w:t>
            </w:r>
          </w:p>
        </w:tc>
        <w:tc>
          <w:tcPr>
            <w:tcW w:w="1736" w:type="pct"/>
          </w:tcPr>
          <w:p w14:paraId="17B82B33" w14:textId="11F1C4A3" w:rsidR="00F17677" w:rsidRPr="00024331" w:rsidRDefault="00F17677" w:rsidP="00F17677">
            <w:pPr>
              <w:jc w:val="left"/>
              <w:rPr>
                <w:rFonts w:eastAsia="DengXian"/>
                <w:color w:val="0070C0"/>
                <w:sz w:val="18"/>
                <w:szCs w:val="18"/>
                <w:lang w:eastAsia="zh-CN"/>
              </w:rPr>
            </w:pPr>
            <w:r w:rsidRPr="00024331">
              <w:rPr>
                <w:rFonts w:eastAsia="DengXian"/>
                <w:color w:val="0070C0"/>
                <w:sz w:val="18"/>
                <w:szCs w:val="18"/>
                <w:lang w:eastAsia="zh-CN"/>
              </w:rPr>
              <w:t>Processing time for downlink reception</w:t>
            </w:r>
          </w:p>
          <w:p w14:paraId="03114F3A" w14:textId="77777777" w:rsidR="00F17677" w:rsidRDefault="00F17677" w:rsidP="00F17677">
            <w:pPr>
              <w:jc w:val="left"/>
              <w:rPr>
                <w:rFonts w:eastAsia="DengXian"/>
                <w:color w:val="000000" w:themeColor="text1"/>
                <w:sz w:val="18"/>
                <w:szCs w:val="18"/>
                <w:lang w:eastAsia="zh-CN"/>
              </w:rPr>
            </w:pPr>
          </w:p>
          <w:p w14:paraId="56C52BD9" w14:textId="0F4CFDFA" w:rsidR="00F17677" w:rsidRPr="003F588B" w:rsidRDefault="00F17677" w:rsidP="00F17677">
            <w:pPr>
              <w:jc w:val="left"/>
              <w:rPr>
                <w:rFonts w:eastAsia="DengXian"/>
                <w:color w:val="000000" w:themeColor="text1"/>
                <w:sz w:val="18"/>
                <w:szCs w:val="18"/>
                <w:lang w:eastAsia="zh-CN"/>
              </w:rPr>
            </w:pPr>
            <w:r w:rsidRPr="003F588B">
              <w:rPr>
                <w:rFonts w:eastAsia="DengXian"/>
                <w:color w:val="000000" w:themeColor="text1"/>
                <w:sz w:val="18"/>
                <w:szCs w:val="18"/>
                <w:lang w:eastAsia="zh-CN"/>
              </w:rPr>
              <w:lastRenderedPageBreak/>
              <w:t>Qualcomm raised a new issue for processing time for downlink reception. In terrestrial networks, eMTC/NB-IoT UEs typically require a certain amount of “minimum processing time” to process a downlink reception, before transmitting an associated uplink that may be triggered by the downlink reception. Examples include:</w:t>
            </w:r>
          </w:p>
          <w:p w14:paraId="652FFF2B" w14:textId="752C4B39" w:rsidR="00F17677" w:rsidRPr="00024331" w:rsidRDefault="00F17677" w:rsidP="00F17677">
            <w:pPr>
              <w:pStyle w:val="ListParagraph"/>
              <w:numPr>
                <w:ilvl w:val="0"/>
                <w:numId w:val="48"/>
              </w:numPr>
              <w:jc w:val="left"/>
              <w:rPr>
                <w:rFonts w:ascii="Times New Roman" w:eastAsia="DengXian" w:hAnsi="Times New Roman" w:cs="Times New Roman"/>
                <w:color w:val="000000" w:themeColor="text1"/>
                <w:sz w:val="18"/>
                <w:szCs w:val="18"/>
                <w:lang w:eastAsia="zh-CN"/>
              </w:rPr>
            </w:pPr>
            <w:r w:rsidRPr="00024331">
              <w:rPr>
                <w:rFonts w:ascii="Times New Roman" w:eastAsia="DengXian" w:hAnsi="Times New Roman" w:cs="Times New Roman"/>
                <w:color w:val="000000" w:themeColor="text1"/>
                <w:sz w:val="18"/>
                <w:szCs w:val="18"/>
                <w:lang w:eastAsia="zh-CN"/>
              </w:rPr>
              <w:t>(N)PDSCH triggering HARQ-ACK</w:t>
            </w:r>
          </w:p>
          <w:p w14:paraId="7D5CFE91" w14:textId="47A495D9" w:rsidR="00F17677" w:rsidRPr="00024331" w:rsidRDefault="00F17677" w:rsidP="00F17677">
            <w:pPr>
              <w:pStyle w:val="ListParagraph"/>
              <w:numPr>
                <w:ilvl w:val="0"/>
                <w:numId w:val="48"/>
              </w:numPr>
              <w:jc w:val="left"/>
              <w:rPr>
                <w:rFonts w:ascii="Times New Roman" w:eastAsia="DengXian" w:hAnsi="Times New Roman" w:cs="Times New Roman"/>
                <w:color w:val="000000" w:themeColor="text1"/>
                <w:sz w:val="18"/>
                <w:szCs w:val="18"/>
                <w:lang w:eastAsia="zh-CN"/>
              </w:rPr>
            </w:pPr>
            <w:r w:rsidRPr="00024331">
              <w:rPr>
                <w:rFonts w:ascii="Times New Roman" w:eastAsia="DengXian" w:hAnsi="Times New Roman" w:cs="Times New Roman"/>
                <w:color w:val="000000" w:themeColor="text1"/>
                <w:sz w:val="18"/>
                <w:szCs w:val="18"/>
                <w:lang w:eastAsia="zh-CN"/>
              </w:rPr>
              <w:t>(N)PDCCH triggering (N)PUSCH</w:t>
            </w:r>
          </w:p>
          <w:p w14:paraId="3BA64F72" w14:textId="1015842C" w:rsidR="00F17677" w:rsidRPr="00024331" w:rsidRDefault="00F17677" w:rsidP="00F17677">
            <w:pPr>
              <w:pStyle w:val="ListParagraph"/>
              <w:numPr>
                <w:ilvl w:val="0"/>
                <w:numId w:val="48"/>
              </w:numPr>
              <w:jc w:val="left"/>
              <w:rPr>
                <w:rFonts w:ascii="Times New Roman" w:eastAsia="DengXian" w:hAnsi="Times New Roman" w:cs="Times New Roman"/>
                <w:color w:val="000000" w:themeColor="text1"/>
                <w:sz w:val="18"/>
                <w:szCs w:val="18"/>
                <w:lang w:eastAsia="zh-CN"/>
              </w:rPr>
            </w:pPr>
            <w:r w:rsidRPr="00024331">
              <w:rPr>
                <w:rFonts w:ascii="Times New Roman" w:eastAsia="DengXian" w:hAnsi="Times New Roman" w:cs="Times New Roman"/>
                <w:color w:val="000000" w:themeColor="text1"/>
                <w:sz w:val="18"/>
                <w:szCs w:val="18"/>
                <w:lang w:eastAsia="zh-CN"/>
              </w:rPr>
              <w:t>(N)PDCCH triggering PDCCH-ordered (N)PRACH</w:t>
            </w:r>
          </w:p>
          <w:p w14:paraId="5AC9EF81" w14:textId="7C128616" w:rsidR="00F17677" w:rsidRPr="003F588B" w:rsidRDefault="00F17677" w:rsidP="00F17677">
            <w:pPr>
              <w:jc w:val="left"/>
              <w:rPr>
                <w:rFonts w:eastAsia="DengXian"/>
                <w:color w:val="000000" w:themeColor="text1"/>
                <w:sz w:val="18"/>
                <w:szCs w:val="18"/>
                <w:lang w:eastAsia="zh-CN"/>
              </w:rPr>
            </w:pPr>
            <w:r>
              <w:rPr>
                <w:rFonts w:eastAsia="DengXian"/>
                <w:color w:val="000000" w:themeColor="text1"/>
                <w:sz w:val="18"/>
                <w:szCs w:val="18"/>
                <w:lang w:eastAsia="zh-CN"/>
              </w:rPr>
              <w:t xml:space="preserve">The moderator understanding is that </w:t>
            </w:r>
            <w:r w:rsidRPr="00024331">
              <w:rPr>
                <w:rFonts w:eastAsia="DengXian"/>
                <w:color w:val="000000" w:themeColor="text1"/>
                <w:sz w:val="18"/>
                <w:szCs w:val="18"/>
                <w:lang w:eastAsia="zh-CN"/>
              </w:rPr>
              <w:t>Qualcomm analysis is correct. The network is required to set Koffset larger than TTA,NTN max to ensure these conditions for processing time for downlink reception for</w:t>
            </w:r>
          </w:p>
        </w:tc>
        <w:tc>
          <w:tcPr>
            <w:tcW w:w="565" w:type="pct"/>
          </w:tcPr>
          <w:p w14:paraId="0FF61D5B" w14:textId="7DBBBF62" w:rsidR="00F17677" w:rsidRPr="00753ABE" w:rsidRDefault="00F17677" w:rsidP="00F17677">
            <w:pPr>
              <w:snapToGrid w:val="0"/>
              <w:rPr>
                <w:sz w:val="20"/>
                <w:szCs w:val="20"/>
              </w:rPr>
            </w:pPr>
            <w:r>
              <w:rPr>
                <w:sz w:val="20"/>
                <w:szCs w:val="20"/>
              </w:rPr>
              <w:lastRenderedPageBreak/>
              <w:t>[9]</w:t>
            </w:r>
          </w:p>
        </w:tc>
        <w:tc>
          <w:tcPr>
            <w:tcW w:w="532" w:type="pct"/>
          </w:tcPr>
          <w:p w14:paraId="6FD0D857" w14:textId="43C6D2EB" w:rsidR="00F17677" w:rsidRPr="00753ABE" w:rsidRDefault="00F17677" w:rsidP="00F17677">
            <w:pPr>
              <w:snapToGrid w:val="0"/>
              <w:rPr>
                <w:rFonts w:eastAsia="DengXian"/>
                <w:color w:val="FF0000"/>
                <w:sz w:val="20"/>
                <w:szCs w:val="20"/>
                <w:lang w:eastAsia="zh-CN"/>
              </w:rPr>
            </w:pPr>
            <w:r>
              <w:rPr>
                <w:rFonts w:eastAsia="DengXian"/>
                <w:color w:val="FF0000"/>
                <w:sz w:val="20"/>
                <w:szCs w:val="20"/>
                <w:lang w:eastAsia="zh-CN"/>
              </w:rPr>
              <w:t>F</w:t>
            </w:r>
          </w:p>
        </w:tc>
        <w:tc>
          <w:tcPr>
            <w:tcW w:w="1816" w:type="pct"/>
          </w:tcPr>
          <w:p w14:paraId="0017B1FC" w14:textId="11A595A8" w:rsidR="004D0AEE" w:rsidRDefault="00F17677" w:rsidP="00F17677">
            <w:pPr>
              <w:snapToGrid w:val="0"/>
              <w:rPr>
                <w:noProof/>
                <w:color w:val="0070C0"/>
                <w:sz w:val="18"/>
                <w:szCs w:val="18"/>
              </w:rPr>
            </w:pPr>
            <w:r>
              <w:rPr>
                <w:noProof/>
                <w:color w:val="0070C0"/>
                <w:sz w:val="18"/>
                <w:szCs w:val="18"/>
              </w:rPr>
              <w:t xml:space="preserve">[Lenovo] It is up to the eNB to configure the suitable Koffset to cover the cell range, which </w:t>
            </w:r>
            <w:r>
              <w:rPr>
                <w:noProof/>
                <w:color w:val="0070C0"/>
                <w:sz w:val="18"/>
                <w:szCs w:val="18"/>
              </w:rPr>
              <w:lastRenderedPageBreak/>
              <w:t>can be larger than TA. The motivation to specify the minimal processing time is not clear</w:t>
            </w:r>
            <w:r w:rsidR="000A0A20">
              <w:rPr>
                <w:noProof/>
                <w:color w:val="0070C0"/>
                <w:sz w:val="18"/>
                <w:szCs w:val="18"/>
              </w:rPr>
              <w:t>.</w:t>
            </w:r>
          </w:p>
          <w:p w14:paraId="34F164A6" w14:textId="77777777" w:rsidR="00F17677" w:rsidRDefault="000A0A20" w:rsidP="00F17677">
            <w:pPr>
              <w:snapToGrid w:val="0"/>
              <w:rPr>
                <w:noProof/>
                <w:sz w:val="18"/>
                <w:szCs w:val="18"/>
              </w:rPr>
            </w:pPr>
            <w:r w:rsidRPr="000A0A20">
              <w:rPr>
                <w:noProof/>
                <w:sz w:val="18"/>
                <w:szCs w:val="18"/>
              </w:rPr>
              <w:t>[OPPO] we think the issue is valid and it can be handled by eNB implementation</w:t>
            </w:r>
            <w:r w:rsidR="00F17677" w:rsidRPr="000A0A20">
              <w:rPr>
                <w:noProof/>
                <w:sz w:val="18"/>
                <w:szCs w:val="18"/>
              </w:rPr>
              <w:t>.</w:t>
            </w:r>
          </w:p>
          <w:p w14:paraId="2BAF0EBF" w14:textId="77777777" w:rsidR="00F55651" w:rsidRDefault="00F55651" w:rsidP="00F17677">
            <w:pPr>
              <w:snapToGrid w:val="0"/>
              <w:rPr>
                <w:noProof/>
                <w:sz w:val="18"/>
                <w:szCs w:val="18"/>
              </w:rPr>
            </w:pPr>
          </w:p>
          <w:p w14:paraId="3313B7C0" w14:textId="77777777" w:rsidR="00F55651" w:rsidRDefault="00F55651" w:rsidP="00F17677">
            <w:pPr>
              <w:snapToGrid w:val="0"/>
              <w:rPr>
                <w:sz w:val="20"/>
                <w:szCs w:val="20"/>
                <w:lang w:eastAsia="zh-CN"/>
              </w:rPr>
            </w:pPr>
            <w:r w:rsidRPr="00103779">
              <w:rPr>
                <w:sz w:val="20"/>
                <w:szCs w:val="20"/>
                <w:lang w:eastAsia="zh-CN"/>
              </w:rPr>
              <w:t>ZTE</w:t>
            </w:r>
            <w:r>
              <w:rPr>
                <w:sz w:val="20"/>
                <w:szCs w:val="20"/>
                <w:lang w:eastAsia="zh-CN"/>
              </w:rPr>
              <w:t xml:space="preserve">: No support. The value is </w:t>
            </w:r>
            <w:proofErr w:type="spellStart"/>
            <w:r>
              <w:rPr>
                <w:sz w:val="20"/>
                <w:szCs w:val="20"/>
                <w:lang w:eastAsia="zh-CN"/>
              </w:rPr>
              <w:t>K_offset</w:t>
            </w:r>
            <w:proofErr w:type="spellEnd"/>
            <w:r>
              <w:rPr>
                <w:sz w:val="20"/>
                <w:szCs w:val="20"/>
                <w:lang w:eastAsia="zh-CN"/>
              </w:rPr>
              <w:t xml:space="preserve"> is determined by eNB and no need to specify the restriction.</w:t>
            </w:r>
          </w:p>
          <w:p w14:paraId="56809AE6" w14:textId="77777777" w:rsidR="00371221" w:rsidRDefault="00371221" w:rsidP="00F17677">
            <w:pPr>
              <w:snapToGrid w:val="0"/>
              <w:rPr>
                <w:caps/>
                <w:sz w:val="18"/>
                <w:szCs w:val="18"/>
                <w:lang w:eastAsia="zh-CN"/>
              </w:rPr>
            </w:pPr>
          </w:p>
          <w:p w14:paraId="27EE52AC" w14:textId="77777777" w:rsidR="00371221" w:rsidRDefault="00371221" w:rsidP="00F17677">
            <w:pPr>
              <w:snapToGrid w:val="0"/>
              <w:rPr>
                <w:sz w:val="18"/>
                <w:szCs w:val="18"/>
                <w:lang w:eastAsia="zh-CN"/>
              </w:rPr>
            </w:pPr>
            <w:r>
              <w:rPr>
                <w:caps/>
                <w:sz w:val="18"/>
                <w:szCs w:val="18"/>
                <w:lang w:eastAsia="zh-CN"/>
              </w:rPr>
              <w:t>[</w:t>
            </w:r>
            <w:r>
              <w:rPr>
                <w:sz w:val="18"/>
                <w:szCs w:val="18"/>
                <w:lang w:eastAsia="zh-CN"/>
              </w:rPr>
              <w:t>Qualcomm</w:t>
            </w:r>
            <w:r>
              <w:rPr>
                <w:caps/>
                <w:sz w:val="18"/>
                <w:szCs w:val="18"/>
                <w:lang w:eastAsia="zh-CN"/>
              </w:rPr>
              <w:t>]</w:t>
            </w:r>
            <w:r>
              <w:rPr>
                <w:sz w:val="18"/>
                <w:szCs w:val="18"/>
                <w:lang w:eastAsia="zh-CN"/>
              </w:rPr>
              <w:t xml:space="preserve">: We cannot leave UE behavior undefined for a case that has not been ruled out. We need </w:t>
            </w:r>
            <w:r>
              <w:rPr>
                <w:caps/>
                <w:sz w:val="18"/>
                <w:szCs w:val="18"/>
                <w:lang w:eastAsia="zh-CN"/>
              </w:rPr>
              <w:t>“</w:t>
            </w:r>
            <w:r>
              <w:rPr>
                <w:sz w:val="18"/>
                <w:szCs w:val="18"/>
                <w:lang w:eastAsia="zh-CN"/>
              </w:rPr>
              <w:t>some</w:t>
            </w:r>
            <w:r>
              <w:rPr>
                <w:caps/>
                <w:sz w:val="18"/>
                <w:szCs w:val="18"/>
                <w:lang w:eastAsia="zh-CN"/>
              </w:rPr>
              <w:t>”</w:t>
            </w:r>
            <w:r>
              <w:rPr>
                <w:sz w:val="18"/>
                <w:szCs w:val="18"/>
                <w:lang w:eastAsia="zh-CN"/>
              </w:rPr>
              <w:t xml:space="preserve"> definition in the specs</w:t>
            </w:r>
            <w:r>
              <w:rPr>
                <w:caps/>
                <w:sz w:val="18"/>
                <w:szCs w:val="18"/>
                <w:lang w:eastAsia="zh-CN"/>
              </w:rPr>
              <w:t>—</w:t>
            </w:r>
            <w:r>
              <w:rPr>
                <w:sz w:val="18"/>
                <w:szCs w:val="18"/>
                <w:lang w:eastAsia="zh-CN"/>
              </w:rPr>
              <w:t xml:space="preserve">e.g., error case definitions/conditions, etc. </w:t>
            </w:r>
          </w:p>
          <w:p w14:paraId="2DF72A6C" w14:textId="77777777" w:rsidR="00371221" w:rsidRDefault="00371221" w:rsidP="00F17677">
            <w:pPr>
              <w:snapToGrid w:val="0"/>
              <w:rPr>
                <w:caps/>
                <w:sz w:val="18"/>
                <w:szCs w:val="18"/>
                <w:lang w:eastAsia="zh-CN"/>
              </w:rPr>
            </w:pPr>
          </w:p>
          <w:p w14:paraId="5091CB69" w14:textId="77777777" w:rsidR="00371221" w:rsidRDefault="00371221" w:rsidP="00F17677">
            <w:pPr>
              <w:snapToGrid w:val="0"/>
              <w:rPr>
                <w:caps/>
                <w:sz w:val="18"/>
                <w:szCs w:val="18"/>
                <w:lang w:eastAsia="zh-CN"/>
              </w:rPr>
            </w:pPr>
            <w:r>
              <w:rPr>
                <w:sz w:val="18"/>
                <w:szCs w:val="18"/>
                <w:lang w:eastAsia="zh-CN"/>
              </w:rPr>
              <w:t>As we have described, there may be cases where the processing time is lower than what the UE can support, due to an (e.g., inadvertent</w:t>
            </w:r>
            <w:r>
              <w:rPr>
                <w:caps/>
                <w:sz w:val="18"/>
                <w:szCs w:val="18"/>
                <w:lang w:eastAsia="zh-CN"/>
              </w:rPr>
              <w:t>)</w:t>
            </w:r>
            <w:r>
              <w:rPr>
                <w:sz w:val="18"/>
                <w:szCs w:val="18"/>
                <w:lang w:eastAsia="zh-CN"/>
              </w:rPr>
              <w:t xml:space="preserve"> network configuration that results in a pathological condition at a UE.</w:t>
            </w:r>
            <w:r>
              <w:rPr>
                <w:caps/>
                <w:sz w:val="18"/>
                <w:szCs w:val="18"/>
                <w:lang w:eastAsia="zh-CN"/>
              </w:rPr>
              <w:t xml:space="preserve"> </w:t>
            </w:r>
          </w:p>
          <w:p w14:paraId="0F79DD29" w14:textId="77777777" w:rsidR="00FA54CF" w:rsidRDefault="00FA54CF" w:rsidP="00F17677">
            <w:pPr>
              <w:snapToGrid w:val="0"/>
              <w:rPr>
                <w:caps/>
                <w:sz w:val="18"/>
                <w:szCs w:val="18"/>
                <w:lang w:eastAsia="zh-CN"/>
              </w:rPr>
            </w:pPr>
          </w:p>
          <w:p w14:paraId="3D00C086" w14:textId="77777777" w:rsidR="00FA54CF" w:rsidRDefault="00FA54CF" w:rsidP="00FA54CF">
            <w:pPr>
              <w:snapToGrid w:val="0"/>
              <w:rPr>
                <w:sz w:val="20"/>
                <w:szCs w:val="20"/>
                <w:lang w:eastAsia="zh-CN"/>
              </w:rPr>
            </w:pPr>
            <w:r>
              <w:rPr>
                <w:sz w:val="20"/>
                <w:szCs w:val="20"/>
                <w:lang w:eastAsia="zh-CN"/>
              </w:rPr>
              <w:t xml:space="preserve">[SONY] We think that the minimum processing time needs specification and cannot be left up to eNB implementation. The UE needs to be designed for the </w:t>
            </w:r>
            <w:proofErr w:type="gramStart"/>
            <w:r>
              <w:rPr>
                <w:sz w:val="20"/>
                <w:szCs w:val="20"/>
                <w:lang w:eastAsia="zh-CN"/>
              </w:rPr>
              <w:t>worst case</w:t>
            </w:r>
            <w:proofErr w:type="gramEnd"/>
            <w:r>
              <w:rPr>
                <w:sz w:val="20"/>
                <w:szCs w:val="20"/>
                <w:lang w:eastAsia="zh-CN"/>
              </w:rPr>
              <w:t xml:space="preserve"> minimum processing time and that minimum processing time should be defined. We think this is “F”.</w:t>
            </w:r>
          </w:p>
          <w:p w14:paraId="737C8D42" w14:textId="77777777" w:rsidR="004320EE" w:rsidRDefault="004320EE" w:rsidP="00FA54CF">
            <w:pPr>
              <w:snapToGrid w:val="0"/>
              <w:rPr>
                <w:sz w:val="20"/>
                <w:szCs w:val="20"/>
                <w:lang w:eastAsia="zh-CN"/>
              </w:rPr>
            </w:pPr>
          </w:p>
          <w:p w14:paraId="0C44067B" w14:textId="222CAAE9" w:rsidR="004320EE" w:rsidRDefault="004320EE" w:rsidP="00FA54CF">
            <w:pPr>
              <w:snapToGrid w:val="0"/>
              <w:rPr>
                <w:sz w:val="20"/>
                <w:szCs w:val="20"/>
                <w:lang w:eastAsia="zh-CN"/>
              </w:rPr>
            </w:pPr>
            <w:r>
              <w:rPr>
                <w:sz w:val="20"/>
                <w:szCs w:val="20"/>
                <w:lang w:eastAsia="zh-CN"/>
              </w:rPr>
              <w:t>[Sequans]: Agree that we need to define minimum processing time.</w:t>
            </w:r>
          </w:p>
          <w:p w14:paraId="19699743" w14:textId="77777777" w:rsidR="00BE53B8" w:rsidRDefault="00BE53B8" w:rsidP="00BE53B8">
            <w:pPr>
              <w:snapToGrid w:val="0"/>
              <w:rPr>
                <w:sz w:val="20"/>
                <w:szCs w:val="20"/>
                <w:lang w:eastAsia="zh-CN"/>
              </w:rPr>
            </w:pPr>
          </w:p>
          <w:p w14:paraId="3E896822" w14:textId="79414C46" w:rsidR="00BE53B8" w:rsidRDefault="00BE53B8" w:rsidP="00FA54CF">
            <w:pPr>
              <w:snapToGrid w:val="0"/>
              <w:rPr>
                <w:sz w:val="20"/>
                <w:szCs w:val="20"/>
                <w:lang w:eastAsia="zh-CN"/>
              </w:rPr>
            </w:pPr>
            <w:r>
              <w:rPr>
                <w:sz w:val="20"/>
                <w:szCs w:val="20"/>
                <w:lang w:eastAsia="zh-CN"/>
              </w:rPr>
              <w:t>[MediaTek] Agree with moderator view</w:t>
            </w:r>
          </w:p>
          <w:p w14:paraId="2212183F" w14:textId="0435653F" w:rsidR="00FA54CF" w:rsidRPr="00753ABE" w:rsidRDefault="00FA54CF" w:rsidP="00F17677">
            <w:pPr>
              <w:snapToGrid w:val="0"/>
              <w:rPr>
                <w:rFonts w:eastAsia="DengXian"/>
                <w:caps/>
                <w:sz w:val="18"/>
                <w:szCs w:val="18"/>
                <w:lang w:eastAsia="zh-CN"/>
              </w:rPr>
            </w:pPr>
          </w:p>
        </w:tc>
      </w:tr>
    </w:tbl>
    <w:p w14:paraId="63815BFE" w14:textId="6E92E92B" w:rsidR="00373099" w:rsidRDefault="00373099" w:rsidP="001C7DEF">
      <w:pPr>
        <w:rPr>
          <w:sz w:val="20"/>
        </w:rPr>
      </w:pPr>
    </w:p>
    <w:p w14:paraId="15081939" w14:textId="77777777" w:rsidR="008E6EEF" w:rsidRDefault="008E6EEF" w:rsidP="001C7DEF">
      <w:pPr>
        <w:rPr>
          <w:sz w:val="20"/>
        </w:rPr>
      </w:pPr>
    </w:p>
    <w:p w14:paraId="4494CF0C" w14:textId="75A70D07" w:rsidR="008E6EEF" w:rsidRPr="008E6EEF" w:rsidRDefault="008E6EEF" w:rsidP="008E6EEF">
      <w:pPr>
        <w:pStyle w:val="Heading2"/>
        <w:numPr>
          <w:ilvl w:val="1"/>
          <w:numId w:val="33"/>
        </w:numPr>
      </w:pPr>
      <w:r w:rsidRPr="008E6EEF">
        <w:t xml:space="preserve">FIRST ROUND - Moderator recommendations  </w:t>
      </w:r>
    </w:p>
    <w:p w14:paraId="4263CED2" w14:textId="72BC6A42" w:rsidR="008E6EEF" w:rsidRDefault="008E6EEF" w:rsidP="001C7DEF">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5779"/>
        <w:gridCol w:w="3665"/>
      </w:tblGrid>
      <w:tr w:rsidR="00420B38" w14:paraId="3B2C5481" w14:textId="77777777" w:rsidTr="00420B38">
        <w:trPr>
          <w:trHeight w:val="53"/>
        </w:trPr>
        <w:tc>
          <w:tcPr>
            <w:tcW w:w="349" w:type="pct"/>
            <w:shd w:val="clear" w:color="auto" w:fill="00B0F0"/>
            <w:hideMark/>
          </w:tcPr>
          <w:p w14:paraId="2B3EE463" w14:textId="77777777" w:rsidR="00420B38" w:rsidRDefault="00420B38">
            <w:pPr>
              <w:snapToGrid w:val="0"/>
              <w:rPr>
                <w:b/>
                <w:color w:val="FFFFFF" w:themeColor="background1"/>
                <w:sz w:val="18"/>
                <w:szCs w:val="18"/>
              </w:rPr>
            </w:pPr>
            <w:r>
              <w:rPr>
                <w:b/>
                <w:color w:val="FFFFFF" w:themeColor="background1"/>
                <w:sz w:val="18"/>
                <w:szCs w:val="18"/>
              </w:rPr>
              <w:t>Issue#</w:t>
            </w:r>
          </w:p>
        </w:tc>
        <w:tc>
          <w:tcPr>
            <w:tcW w:w="2846" w:type="pct"/>
            <w:shd w:val="clear" w:color="auto" w:fill="00B0F0"/>
            <w:hideMark/>
          </w:tcPr>
          <w:p w14:paraId="26CC7A5D" w14:textId="77777777" w:rsidR="00420B38" w:rsidRDefault="00420B38">
            <w:pPr>
              <w:snapToGrid w:val="0"/>
              <w:rPr>
                <w:b/>
                <w:color w:val="FFFFFF" w:themeColor="background1"/>
                <w:sz w:val="18"/>
                <w:szCs w:val="18"/>
              </w:rPr>
            </w:pPr>
            <w:r>
              <w:rPr>
                <w:b/>
                <w:color w:val="FFFFFF" w:themeColor="background1"/>
                <w:sz w:val="18"/>
                <w:szCs w:val="18"/>
              </w:rPr>
              <w:t>Issue</w:t>
            </w:r>
          </w:p>
        </w:tc>
        <w:tc>
          <w:tcPr>
            <w:tcW w:w="1805" w:type="pct"/>
            <w:shd w:val="clear" w:color="auto" w:fill="00B0F0"/>
            <w:hideMark/>
          </w:tcPr>
          <w:p w14:paraId="0A5F4514" w14:textId="77777777" w:rsidR="00420B38" w:rsidRDefault="00420B38">
            <w:pPr>
              <w:snapToGrid w:val="0"/>
              <w:rPr>
                <w:b/>
                <w:color w:val="FFFFFF" w:themeColor="background1"/>
                <w:sz w:val="18"/>
                <w:szCs w:val="18"/>
              </w:rPr>
            </w:pPr>
            <w:r>
              <w:rPr>
                <w:b/>
                <w:color w:val="FFFFFF" w:themeColor="background1"/>
                <w:sz w:val="18"/>
                <w:szCs w:val="18"/>
              </w:rPr>
              <w:t>Company inputs (if any)</w:t>
            </w:r>
          </w:p>
          <w:p w14:paraId="03E9CB63" w14:textId="77777777" w:rsidR="00420B38" w:rsidRDefault="00420B38">
            <w:pPr>
              <w:snapToGrid w:val="0"/>
              <w:rPr>
                <w:rFonts w:eastAsia="SimSun"/>
                <w:color w:val="FFFFFF" w:themeColor="background1"/>
                <w:sz w:val="18"/>
                <w:szCs w:val="18"/>
                <w:lang w:eastAsia="zh-CN"/>
              </w:rPr>
            </w:pPr>
            <w:r>
              <w:rPr>
                <w:rFonts w:eastAsia="SimSun"/>
                <w:color w:val="FFFFFF" w:themeColor="background1"/>
                <w:sz w:val="18"/>
                <w:szCs w:val="18"/>
                <w:lang w:eastAsia="zh-CN"/>
              </w:rPr>
              <w:t>[Companies will provide their views here]</w:t>
            </w:r>
          </w:p>
        </w:tc>
      </w:tr>
      <w:tr w:rsidR="00420B38" w14:paraId="4BA3CAFB" w14:textId="77777777" w:rsidTr="00420B38">
        <w:trPr>
          <w:trHeight w:val="66"/>
        </w:trPr>
        <w:tc>
          <w:tcPr>
            <w:tcW w:w="349" w:type="pct"/>
            <w:hideMark/>
          </w:tcPr>
          <w:p w14:paraId="2EB2B3E7" w14:textId="77777777" w:rsidR="00420B38" w:rsidRDefault="00420B38">
            <w:pPr>
              <w:snapToGrid w:val="0"/>
              <w:rPr>
                <w:sz w:val="18"/>
                <w:szCs w:val="18"/>
              </w:rPr>
            </w:pPr>
            <w:r>
              <w:rPr>
                <w:sz w:val="18"/>
                <w:szCs w:val="18"/>
              </w:rPr>
              <w:t>1-1</w:t>
            </w:r>
          </w:p>
        </w:tc>
        <w:tc>
          <w:tcPr>
            <w:tcW w:w="2846" w:type="pct"/>
          </w:tcPr>
          <w:p w14:paraId="18AC72FF" w14:textId="77777777" w:rsidR="00420B38" w:rsidRDefault="00420B38">
            <w:pPr>
              <w:rPr>
                <w:noProof/>
                <w:color w:val="0070C0"/>
                <w:sz w:val="18"/>
                <w:szCs w:val="18"/>
              </w:rPr>
            </w:pPr>
            <w:r>
              <w:rPr>
                <w:noProof/>
                <w:color w:val="0070C0"/>
                <w:sz w:val="18"/>
                <w:szCs w:val="18"/>
              </w:rPr>
              <w:t xml:space="preserve">Clarify source of </w:t>
            </w:r>
            <w:r>
              <w:rPr>
                <w:bCs/>
                <w:color w:val="0070C0"/>
                <w:sz w:val="18"/>
                <w:szCs w:val="18"/>
              </w:rPr>
              <w:t xml:space="preserve">quantity </w:t>
            </w:r>
            <m:oMath>
              <m:sSubSup>
                <m:sSubSupPr>
                  <m:ctrlPr>
                    <w:rPr>
                      <w:rFonts w:ascii="Cambria Math" w:eastAsia="Calibri" w:hAnsi="Cambria Math"/>
                      <w:color w:val="0070C0"/>
                      <w:sz w:val="18"/>
                      <w:szCs w:val="18"/>
                    </w:rPr>
                  </m:ctrlPr>
                </m:sSubSupPr>
                <m:e>
                  <m:r>
                    <w:rPr>
                      <w:rFonts w:ascii="Cambria Math" w:hAnsi="Cambria Math"/>
                      <w:color w:val="0070C0"/>
                      <w:sz w:val="18"/>
                      <w:szCs w:val="18"/>
                    </w:rPr>
                    <m:t>N</m:t>
                  </m:r>
                </m:e>
                <m:sub>
                  <m:r>
                    <m:rPr>
                      <m:sty m:val="p"/>
                    </m:rPr>
                    <w:rPr>
                      <w:rFonts w:ascii="Cambria Math" w:hAnsi="Cambria Math"/>
                      <w:color w:val="0070C0"/>
                      <w:sz w:val="18"/>
                      <w:szCs w:val="18"/>
                    </w:rPr>
                    <m:t>segment</m:t>
                  </m:r>
                </m:sub>
                <m:sup>
                  <m:r>
                    <m:rPr>
                      <m:sty m:val="p"/>
                    </m:rPr>
                    <w:rPr>
                      <w:rFonts w:ascii="Cambria Math" w:hAnsi="Cambria Math"/>
                      <w:color w:val="0070C0"/>
                      <w:sz w:val="18"/>
                      <w:szCs w:val="18"/>
                    </w:rPr>
                    <m:t>precompensation</m:t>
                  </m:r>
                </m:sup>
              </m:sSubSup>
            </m:oMath>
            <w:r>
              <w:rPr>
                <w:color w:val="0070C0"/>
                <w:sz w:val="18"/>
                <w:szCs w:val="18"/>
              </w:rPr>
              <w:t xml:space="preserve"> in higher layer configuration for eMTC and NB-IoT</w:t>
            </w:r>
            <w:r>
              <w:rPr>
                <w:noProof/>
                <w:color w:val="0070C0"/>
                <w:sz w:val="18"/>
                <w:szCs w:val="18"/>
              </w:rPr>
              <w:t xml:space="preserve"> UE when the UE performs segmented pre-compensation.</w:t>
            </w:r>
          </w:p>
          <w:p w14:paraId="2AC45E74" w14:textId="77777777" w:rsidR="00420B38" w:rsidRDefault="00420B38">
            <w:pPr>
              <w:rPr>
                <w:noProof/>
                <w:sz w:val="18"/>
                <w:szCs w:val="18"/>
              </w:rPr>
            </w:pPr>
          </w:p>
          <w:p w14:paraId="4A685C5C" w14:textId="77777777" w:rsidR="00420B38" w:rsidRDefault="00420B38">
            <w:pPr>
              <w:rPr>
                <w:sz w:val="18"/>
                <w:szCs w:val="20"/>
                <w:lang w:eastAsia="ja-JP"/>
              </w:rPr>
            </w:pPr>
            <w:r>
              <w:rPr>
                <w:sz w:val="18"/>
                <w:szCs w:val="20"/>
                <w:lang w:eastAsia="ja-JP"/>
              </w:rPr>
              <w:t>In RAN1#107-e, there was  agreement.</w:t>
            </w:r>
          </w:p>
          <w:p w14:paraId="20AC158F" w14:textId="77777777" w:rsidR="00420B38" w:rsidRDefault="00420B38">
            <w:pPr>
              <w:rPr>
                <w:rFonts w:ascii="Arial" w:hAnsi="Arial" w:cs="Arial"/>
                <w:sz w:val="18"/>
                <w:szCs w:val="20"/>
                <w:lang w:eastAsia="en-GB"/>
              </w:rPr>
            </w:pPr>
            <w:r>
              <w:rPr>
                <w:rFonts w:ascii="Arial" w:hAnsi="Arial" w:cs="Arial"/>
                <w:b/>
                <w:bCs/>
                <w:sz w:val="18"/>
                <w:szCs w:val="20"/>
                <w:highlight w:val="green"/>
              </w:rPr>
              <w:t>Agreement</w:t>
            </w:r>
          </w:p>
          <w:p w14:paraId="04C3C427" w14:textId="77777777" w:rsidR="00420B38" w:rsidRDefault="00420B38">
            <w:pPr>
              <w:rPr>
                <w:rFonts w:ascii="Arial" w:hAnsi="Arial" w:cs="Arial"/>
                <w:sz w:val="18"/>
                <w:szCs w:val="20"/>
              </w:rPr>
            </w:pPr>
            <w:r>
              <w:rPr>
                <w:rFonts w:ascii="Arial" w:hAnsi="Arial" w:cs="Arial"/>
                <w:sz w:val="18"/>
                <w:szCs w:val="20"/>
              </w:rPr>
              <w:t xml:space="preserve">Support network re-configuration of UL transmission segment by dedicated RRC </w:t>
            </w:r>
            <w:proofErr w:type="spellStart"/>
            <w:r>
              <w:rPr>
                <w:rFonts w:ascii="Arial" w:hAnsi="Arial" w:cs="Arial"/>
                <w:sz w:val="18"/>
                <w:szCs w:val="20"/>
              </w:rPr>
              <w:t>Signalling</w:t>
            </w:r>
            <w:proofErr w:type="spellEnd"/>
          </w:p>
          <w:p w14:paraId="6548BE4B" w14:textId="77777777" w:rsidR="00420B38" w:rsidRDefault="00420B38"/>
          <w:p w14:paraId="32B930F1" w14:textId="77777777" w:rsidR="00420B38" w:rsidRDefault="00420B38">
            <w:pPr>
              <w:rPr>
                <w:sz w:val="18"/>
                <w:szCs w:val="18"/>
              </w:rPr>
            </w:pPr>
            <w:r>
              <w:rPr>
                <w:sz w:val="18"/>
                <w:szCs w:val="18"/>
              </w:rPr>
              <w:t xml:space="preserve">In TS 36.213, “higher layer” is typically used for RRC parameters provided with common RRC </w:t>
            </w:r>
            <w:proofErr w:type="spellStart"/>
            <w:r>
              <w:rPr>
                <w:sz w:val="18"/>
                <w:szCs w:val="18"/>
              </w:rPr>
              <w:t>signalling</w:t>
            </w:r>
            <w:proofErr w:type="spellEnd"/>
            <w:r>
              <w:rPr>
                <w:sz w:val="18"/>
                <w:szCs w:val="18"/>
              </w:rPr>
              <w:t xml:space="preserve"> in SIB or dedicated RRC </w:t>
            </w:r>
            <w:proofErr w:type="spellStart"/>
            <w:r>
              <w:rPr>
                <w:sz w:val="18"/>
                <w:szCs w:val="18"/>
              </w:rPr>
              <w:t>signalling</w:t>
            </w:r>
            <w:proofErr w:type="spellEnd"/>
            <w:r>
              <w:rPr>
                <w:sz w:val="18"/>
                <w:szCs w:val="18"/>
              </w:rPr>
              <w:t xml:space="preserve">. </w:t>
            </w:r>
          </w:p>
          <w:p w14:paraId="05976466" w14:textId="77777777" w:rsidR="00420B38" w:rsidRDefault="00420B38">
            <w:pPr>
              <w:rPr>
                <w:sz w:val="18"/>
                <w:szCs w:val="18"/>
              </w:rPr>
            </w:pPr>
          </w:p>
          <w:p w14:paraId="1BF33E2D" w14:textId="77777777" w:rsidR="00420B38" w:rsidRDefault="00420B38">
            <w:pPr>
              <w:rPr>
                <w:sz w:val="18"/>
                <w:szCs w:val="18"/>
              </w:rPr>
            </w:pPr>
            <w:r>
              <w:rPr>
                <w:sz w:val="18"/>
                <w:szCs w:val="18"/>
              </w:rPr>
              <w:t xml:space="preserve">Moderator understanding is that the text in TS 36.213 Section 4.2.3 and 16.1.2 should be revised as </w:t>
            </w:r>
            <w:r>
              <w:rPr>
                <w:bCs/>
                <w:sz w:val="18"/>
                <w:szCs w:val="18"/>
              </w:rPr>
              <w:t xml:space="preserve">“where the quantity </w:t>
            </w:r>
            <m:oMath>
              <m:sSubSup>
                <m:sSubSupPr>
                  <m:ctrlPr>
                    <w:rPr>
                      <w:rFonts w:ascii="Cambria Math" w:eastAsia="Calibri" w:hAnsi="Cambria Math"/>
                      <w:sz w:val="18"/>
                      <w:szCs w:val="18"/>
                    </w:rPr>
                  </m:ctrlPr>
                </m:sSubSupPr>
                <m:e>
                  <m:r>
                    <w:rPr>
                      <w:rFonts w:ascii="Cambria Math" w:hAnsi="Cambria Math"/>
                      <w:sz w:val="18"/>
                      <w:szCs w:val="18"/>
                    </w:rPr>
                    <m:t>N</m:t>
                  </m:r>
                </m:e>
                <m:sub>
                  <m:r>
                    <m:rPr>
                      <m:sty m:val="p"/>
                    </m:rPr>
                    <w:rPr>
                      <w:rFonts w:ascii="Cambria Math" w:hAnsi="Cambria Math"/>
                      <w:sz w:val="18"/>
                      <w:szCs w:val="18"/>
                    </w:rPr>
                    <m:t>segment</m:t>
                  </m:r>
                </m:sub>
                <m:sup>
                  <m:r>
                    <m:rPr>
                      <m:sty m:val="p"/>
                    </m:rPr>
                    <w:rPr>
                      <w:rFonts w:ascii="Cambria Math" w:hAnsi="Cambria Math"/>
                      <w:sz w:val="18"/>
                      <w:szCs w:val="18"/>
                    </w:rPr>
                    <m:t>precompensation</m:t>
                  </m:r>
                </m:sup>
              </m:sSubSup>
            </m:oMath>
            <w:r>
              <w:rPr>
                <w:bCs/>
                <w:sz w:val="18"/>
                <w:szCs w:val="18"/>
              </w:rPr>
              <w:t xml:space="preserve"> is provided by </w:t>
            </w:r>
            <w:r>
              <w:rPr>
                <w:bCs/>
                <w:strike/>
                <w:color w:val="FF0000"/>
                <w:sz w:val="18"/>
                <w:szCs w:val="18"/>
              </w:rPr>
              <w:t>system information</w:t>
            </w:r>
            <w:r>
              <w:rPr>
                <w:bCs/>
                <w:sz w:val="18"/>
                <w:szCs w:val="18"/>
              </w:rPr>
              <w:t xml:space="preserve"> </w:t>
            </w:r>
            <w:r>
              <w:rPr>
                <w:bCs/>
                <w:color w:val="FF0000"/>
                <w:sz w:val="18"/>
                <w:szCs w:val="18"/>
              </w:rPr>
              <w:t>by higher layer</w:t>
            </w:r>
            <w:r>
              <w:rPr>
                <w:bCs/>
                <w:sz w:val="18"/>
                <w:szCs w:val="18"/>
              </w:rPr>
              <w:t>, as specified in 3GPP TS 36.331”</w:t>
            </w:r>
          </w:p>
          <w:p w14:paraId="5DA502C3" w14:textId="77777777" w:rsidR="00420B38" w:rsidRDefault="00420B38">
            <w:pPr>
              <w:snapToGrid w:val="0"/>
              <w:rPr>
                <w:rFonts w:eastAsia="DengXian"/>
                <w:sz w:val="18"/>
                <w:szCs w:val="18"/>
                <w:lang w:eastAsia="zh-CN"/>
              </w:rPr>
            </w:pPr>
          </w:p>
        </w:tc>
        <w:tc>
          <w:tcPr>
            <w:tcW w:w="1805" w:type="pct"/>
          </w:tcPr>
          <w:p w14:paraId="60124EDF" w14:textId="184DD53C" w:rsidR="00420B38" w:rsidRDefault="00420B38" w:rsidP="002C6C3F">
            <w:pPr>
              <w:snapToGrid w:val="0"/>
              <w:rPr>
                <w:sz w:val="18"/>
                <w:szCs w:val="18"/>
                <w:lang w:eastAsia="zh-CN"/>
              </w:rPr>
            </w:pPr>
            <w:r>
              <w:rPr>
                <w:sz w:val="18"/>
                <w:szCs w:val="18"/>
                <w:lang w:eastAsia="zh-CN"/>
              </w:rPr>
              <w:t xml:space="preserve">8 Companies (Lenovo, OPPO, ZTE, QUALCOMM, Nokia/NSB,SONY, </w:t>
            </w:r>
            <w:proofErr w:type="spellStart"/>
            <w:r>
              <w:rPr>
                <w:sz w:val="18"/>
                <w:szCs w:val="18"/>
                <w:lang w:eastAsia="zh-CN"/>
              </w:rPr>
              <w:t>Sequams</w:t>
            </w:r>
            <w:proofErr w:type="spellEnd"/>
            <w:r>
              <w:rPr>
                <w:sz w:val="18"/>
                <w:szCs w:val="18"/>
                <w:lang w:eastAsia="zh-CN"/>
              </w:rPr>
              <w:t xml:space="preserve">, MediaTek) agreed with the moderator editorial text revision. </w:t>
            </w:r>
          </w:p>
          <w:p w14:paraId="023C52FE" w14:textId="77777777" w:rsidR="00420B38" w:rsidRDefault="00420B38" w:rsidP="002C6C3F">
            <w:pPr>
              <w:snapToGrid w:val="0"/>
              <w:rPr>
                <w:sz w:val="18"/>
                <w:szCs w:val="18"/>
                <w:lang w:eastAsia="zh-CN"/>
              </w:rPr>
            </w:pPr>
          </w:p>
          <w:p w14:paraId="254A064C" w14:textId="29F8200A" w:rsidR="00420B38" w:rsidRDefault="00420B38" w:rsidP="002C6C3F">
            <w:pPr>
              <w:snapToGrid w:val="0"/>
              <w:rPr>
                <w:sz w:val="18"/>
                <w:szCs w:val="18"/>
                <w:lang w:eastAsia="zh-CN"/>
              </w:rPr>
            </w:pPr>
            <w:r w:rsidRPr="00F71726">
              <w:rPr>
                <w:b/>
                <w:bCs/>
                <w:sz w:val="18"/>
                <w:szCs w:val="18"/>
                <w:lang w:eastAsia="zh-CN"/>
              </w:rPr>
              <w:t>Moderator recommendation</w:t>
            </w:r>
            <w:r>
              <w:rPr>
                <w:sz w:val="18"/>
                <w:szCs w:val="18"/>
                <w:lang w:eastAsia="zh-CN"/>
              </w:rPr>
              <w:t xml:space="preserve">: The </w:t>
            </w:r>
            <w:r>
              <w:rPr>
                <w:sz w:val="18"/>
                <w:szCs w:val="18"/>
              </w:rPr>
              <w:t xml:space="preserve">text in TS 36.213 Section 4.2.3 and 16.1.2 should be revised as </w:t>
            </w:r>
            <w:r w:rsidRPr="00D31949">
              <w:rPr>
                <w:bCs/>
                <w:sz w:val="18"/>
                <w:szCs w:val="18"/>
              </w:rPr>
              <w:t xml:space="preserve">“where the quantity </w:t>
            </w:r>
            <m:oMath>
              <m:sSubSup>
                <m:sSubSupPr>
                  <m:ctrlPr>
                    <w:rPr>
                      <w:rFonts w:ascii="Cambria Math" w:eastAsia="Calibri" w:hAnsi="Cambria Math"/>
                      <w:sz w:val="18"/>
                      <w:szCs w:val="18"/>
                    </w:rPr>
                  </m:ctrlPr>
                </m:sSubSupPr>
                <m:e>
                  <m:r>
                    <w:rPr>
                      <w:rFonts w:ascii="Cambria Math" w:hAnsi="Cambria Math"/>
                      <w:sz w:val="18"/>
                      <w:szCs w:val="18"/>
                    </w:rPr>
                    <m:t>N</m:t>
                  </m:r>
                </m:e>
                <m:sub>
                  <m:r>
                    <m:rPr>
                      <m:sty m:val="p"/>
                    </m:rPr>
                    <w:rPr>
                      <w:rFonts w:ascii="Cambria Math" w:hAnsi="Cambria Math"/>
                      <w:sz w:val="18"/>
                      <w:szCs w:val="18"/>
                    </w:rPr>
                    <m:t>segment</m:t>
                  </m:r>
                </m:sub>
                <m:sup>
                  <m:r>
                    <m:rPr>
                      <m:sty m:val="p"/>
                    </m:rPr>
                    <w:rPr>
                      <w:rFonts w:ascii="Cambria Math" w:hAnsi="Cambria Math"/>
                      <w:sz w:val="18"/>
                      <w:szCs w:val="18"/>
                    </w:rPr>
                    <m:t>precompensation</m:t>
                  </m:r>
                </m:sup>
              </m:sSubSup>
            </m:oMath>
            <w:r w:rsidRPr="00D31949">
              <w:rPr>
                <w:bCs/>
                <w:sz w:val="18"/>
                <w:szCs w:val="18"/>
              </w:rPr>
              <w:t xml:space="preserve"> is provided by </w:t>
            </w:r>
            <w:r w:rsidRPr="00D31949">
              <w:rPr>
                <w:bCs/>
                <w:strike/>
                <w:color w:val="FF0000"/>
                <w:sz w:val="18"/>
                <w:szCs w:val="18"/>
              </w:rPr>
              <w:t>system information</w:t>
            </w:r>
            <w:r w:rsidRPr="00D31949">
              <w:rPr>
                <w:bCs/>
                <w:sz w:val="18"/>
                <w:szCs w:val="18"/>
              </w:rPr>
              <w:t xml:space="preserve"> </w:t>
            </w:r>
            <w:r w:rsidRPr="00D31949">
              <w:rPr>
                <w:bCs/>
                <w:color w:val="FF0000"/>
                <w:sz w:val="18"/>
                <w:szCs w:val="18"/>
              </w:rPr>
              <w:t>higher layer</w:t>
            </w:r>
            <w:r w:rsidRPr="00D31949">
              <w:rPr>
                <w:bCs/>
                <w:sz w:val="18"/>
                <w:szCs w:val="18"/>
              </w:rPr>
              <w:t>, as specified in 3GPP TS 36.331”</w:t>
            </w:r>
            <w:r>
              <w:rPr>
                <w:sz w:val="18"/>
                <w:szCs w:val="18"/>
                <w:lang w:eastAsia="zh-CN"/>
              </w:rPr>
              <w:t xml:space="preserve"> </w:t>
            </w:r>
          </w:p>
          <w:p w14:paraId="70175405" w14:textId="77777777" w:rsidR="00420B38" w:rsidRDefault="00420B38">
            <w:pPr>
              <w:snapToGrid w:val="0"/>
              <w:rPr>
                <w:sz w:val="18"/>
                <w:szCs w:val="18"/>
                <w:lang w:eastAsia="zh-CN"/>
              </w:rPr>
            </w:pPr>
          </w:p>
          <w:p w14:paraId="454D9040" w14:textId="23E05486" w:rsidR="00420B38" w:rsidRPr="00D31949" w:rsidRDefault="00420B38">
            <w:pPr>
              <w:snapToGrid w:val="0"/>
              <w:rPr>
                <w:sz w:val="18"/>
                <w:szCs w:val="18"/>
                <w:lang w:eastAsia="zh-CN"/>
              </w:rPr>
            </w:pPr>
          </w:p>
        </w:tc>
      </w:tr>
      <w:tr w:rsidR="00420B38" w14:paraId="1A3ED013" w14:textId="77777777" w:rsidTr="00420B38">
        <w:trPr>
          <w:trHeight w:val="66"/>
        </w:trPr>
        <w:tc>
          <w:tcPr>
            <w:tcW w:w="349" w:type="pct"/>
            <w:hideMark/>
          </w:tcPr>
          <w:p w14:paraId="65AECFF4" w14:textId="77777777" w:rsidR="00420B38" w:rsidRDefault="00420B38">
            <w:pPr>
              <w:snapToGrid w:val="0"/>
              <w:rPr>
                <w:sz w:val="18"/>
                <w:szCs w:val="18"/>
              </w:rPr>
            </w:pPr>
            <w:r>
              <w:rPr>
                <w:sz w:val="18"/>
                <w:szCs w:val="18"/>
              </w:rPr>
              <w:t>1-2</w:t>
            </w:r>
          </w:p>
        </w:tc>
        <w:tc>
          <w:tcPr>
            <w:tcW w:w="2846" w:type="pct"/>
          </w:tcPr>
          <w:p w14:paraId="7E6CBC7F" w14:textId="77777777" w:rsidR="00420B38" w:rsidRDefault="00420B38">
            <w:pPr>
              <w:snapToGrid w:val="0"/>
              <w:rPr>
                <w:rFonts w:eastAsia="DengXian"/>
                <w:color w:val="0070C0"/>
                <w:sz w:val="18"/>
                <w:szCs w:val="18"/>
                <w:lang w:eastAsia="zh-CN"/>
              </w:rPr>
            </w:pPr>
            <w:r>
              <w:rPr>
                <w:rFonts w:eastAsia="DengXian"/>
                <w:color w:val="0070C0"/>
                <w:sz w:val="18"/>
                <w:szCs w:val="18"/>
                <w:lang w:eastAsia="zh-CN"/>
              </w:rPr>
              <w:t>Clarify UE behavior of dropping samples for NPRACH of NB-IoT UE when the UE performs segmented pre-compensation.</w:t>
            </w:r>
          </w:p>
          <w:p w14:paraId="2C8853D1" w14:textId="77777777" w:rsidR="00420B38" w:rsidRDefault="00420B38">
            <w:pPr>
              <w:rPr>
                <w:sz w:val="18"/>
                <w:szCs w:val="18"/>
              </w:rPr>
            </w:pPr>
          </w:p>
          <w:p w14:paraId="05044030" w14:textId="77777777" w:rsidR="00420B38" w:rsidRDefault="00420B38">
            <w:pPr>
              <w:rPr>
                <w:sz w:val="18"/>
                <w:szCs w:val="18"/>
              </w:rPr>
            </w:pPr>
            <w:r>
              <w:rPr>
                <w:sz w:val="18"/>
                <w:szCs w:val="18"/>
              </w:rPr>
              <w:t xml:space="preserve">The text proposal aims to clarify the UE </w:t>
            </w:r>
            <w:proofErr w:type="spellStart"/>
            <w:r>
              <w:rPr>
                <w:sz w:val="18"/>
                <w:szCs w:val="18"/>
              </w:rPr>
              <w:t>behaviour</w:t>
            </w:r>
            <w:proofErr w:type="spellEnd"/>
            <w:r>
              <w:rPr>
                <w:sz w:val="18"/>
                <w:szCs w:val="18"/>
              </w:rPr>
              <w:t xml:space="preserve"> for adjustment of the </w:t>
            </w:r>
            <w:r>
              <w:rPr>
                <w:sz w:val="18"/>
                <w:szCs w:val="18"/>
              </w:rPr>
              <w:lastRenderedPageBreak/>
              <w:t xml:space="preserve">uplink transmission timing for NPRACH. This UE </w:t>
            </w:r>
            <w:proofErr w:type="spellStart"/>
            <w:r>
              <w:rPr>
                <w:sz w:val="18"/>
                <w:szCs w:val="18"/>
              </w:rPr>
              <w:t>behaviour</w:t>
            </w:r>
            <w:proofErr w:type="spellEnd"/>
            <w:r>
              <w:rPr>
                <w:sz w:val="18"/>
                <w:szCs w:val="18"/>
              </w:rPr>
              <w:t xml:space="preserve"> was discussed in RAN1  with following agreement in RAN1 107e. </w:t>
            </w:r>
          </w:p>
          <w:p w14:paraId="0F1F1AF3" w14:textId="77777777" w:rsidR="00420B38" w:rsidRDefault="00420B38">
            <w:pPr>
              <w:rPr>
                <w:rFonts w:ascii="Arial" w:eastAsia="Yu Mincho" w:hAnsi="Arial" w:cs="Arial"/>
                <w:sz w:val="18"/>
                <w:szCs w:val="18"/>
              </w:rPr>
            </w:pPr>
            <w:r>
              <w:rPr>
                <w:rFonts w:ascii="Arial" w:eastAsia="Yu Mincho" w:hAnsi="Arial" w:cs="Arial"/>
                <w:b/>
                <w:bCs/>
                <w:sz w:val="18"/>
                <w:szCs w:val="18"/>
                <w:highlight w:val="green"/>
              </w:rPr>
              <w:t>Agreement</w:t>
            </w:r>
          </w:p>
          <w:p w14:paraId="3759A7E1" w14:textId="77777777" w:rsidR="00420B38" w:rsidRDefault="00420B38">
            <w:pPr>
              <w:rPr>
                <w:rFonts w:ascii="Arial" w:eastAsia="Yu Mincho" w:hAnsi="Arial" w:cs="Arial"/>
                <w:sz w:val="18"/>
                <w:szCs w:val="18"/>
                <w:lang w:eastAsia="zh-CN"/>
              </w:rPr>
            </w:pPr>
            <w:r>
              <w:rPr>
                <w:rFonts w:ascii="Arial" w:eastAsia="Yu Mincho" w:hAnsi="Arial" w:cs="Arial"/>
                <w:sz w:val="18"/>
                <w:szCs w:val="18"/>
                <w:lang w:eastAsia="zh-CN"/>
              </w:rPr>
              <w:t>For NB-IoT, UE pre-compensation per segment of NPRACH is applied from one segment to the next segment by using one or more of the following methods if supported by UE implementation</w:t>
            </w:r>
          </w:p>
          <w:p w14:paraId="058A4725" w14:textId="77777777" w:rsidR="00420B38" w:rsidRDefault="00420B38">
            <w:pPr>
              <w:tabs>
                <w:tab w:val="num" w:pos="360"/>
              </w:tabs>
              <w:textAlignment w:val="center"/>
              <w:rPr>
                <w:rFonts w:ascii="Arial" w:hAnsi="Arial" w:cs="Arial"/>
                <w:sz w:val="18"/>
                <w:szCs w:val="18"/>
                <w:lang w:eastAsia="zh-CN"/>
              </w:rPr>
            </w:pPr>
            <w:r>
              <w:rPr>
                <w:rFonts w:ascii="Arial" w:hAnsi="Arial" w:cs="Arial"/>
                <w:color w:val="000000"/>
                <w:sz w:val="18"/>
                <w:szCs w:val="18"/>
                <w:lang w:eastAsia="zh-CN"/>
              </w:rPr>
              <w:t>UE may drop / Insert samples</w:t>
            </w:r>
          </w:p>
          <w:p w14:paraId="24D81934" w14:textId="77777777" w:rsidR="00420B38" w:rsidRDefault="00420B38">
            <w:pPr>
              <w:tabs>
                <w:tab w:val="num" w:pos="360"/>
              </w:tabs>
              <w:textAlignment w:val="center"/>
              <w:rPr>
                <w:rFonts w:ascii="Arial" w:hAnsi="Arial" w:cs="Arial"/>
                <w:sz w:val="18"/>
                <w:szCs w:val="18"/>
                <w:lang w:eastAsia="zh-CN"/>
              </w:rPr>
            </w:pPr>
            <w:r>
              <w:rPr>
                <w:rFonts w:ascii="Arial" w:hAnsi="Arial" w:cs="Arial"/>
                <w:color w:val="000000"/>
                <w:sz w:val="18"/>
                <w:szCs w:val="18"/>
                <w:lang w:eastAsia="zh-CN"/>
              </w:rPr>
              <w:t>UE may blank subframe / repetition unit where UE drops a subframe / repetition unit</w:t>
            </w:r>
          </w:p>
          <w:p w14:paraId="114BB3AA" w14:textId="77777777" w:rsidR="00420B38" w:rsidRDefault="00420B38">
            <w:pPr>
              <w:tabs>
                <w:tab w:val="num" w:pos="360"/>
              </w:tabs>
              <w:rPr>
                <w:rFonts w:ascii="Arial" w:hAnsi="Arial" w:cs="Arial"/>
                <w:color w:val="000000"/>
                <w:sz w:val="18"/>
                <w:szCs w:val="18"/>
                <w:lang w:eastAsia="zh-CN"/>
              </w:rPr>
            </w:pPr>
            <w:r>
              <w:rPr>
                <w:rFonts w:ascii="Arial" w:hAnsi="Arial" w:cs="Arial"/>
                <w:color w:val="000000"/>
                <w:sz w:val="18"/>
                <w:szCs w:val="18"/>
                <w:lang w:eastAsia="zh-CN"/>
              </w:rPr>
              <w:t>The total transmission time is not changed</w:t>
            </w:r>
          </w:p>
          <w:p w14:paraId="20383715" w14:textId="77777777" w:rsidR="00420B38" w:rsidRDefault="00420B38">
            <w:pPr>
              <w:tabs>
                <w:tab w:val="num" w:pos="360"/>
              </w:tabs>
              <w:rPr>
                <w:rFonts w:ascii="Arial" w:hAnsi="Arial" w:cs="Arial"/>
                <w:color w:val="000000"/>
                <w:sz w:val="18"/>
                <w:szCs w:val="18"/>
                <w:lang w:eastAsia="zh-CN"/>
              </w:rPr>
            </w:pPr>
            <w:r>
              <w:rPr>
                <w:rFonts w:ascii="Arial" w:hAnsi="Arial" w:cs="Arial"/>
                <w:color w:val="000000"/>
                <w:sz w:val="18"/>
                <w:szCs w:val="18"/>
                <w:lang w:eastAsia="zh-CN"/>
              </w:rPr>
              <w:t xml:space="preserve">FFS Details of method(s) to drop / insert samples / blank subframe / repetition unit </w:t>
            </w:r>
          </w:p>
          <w:p w14:paraId="27A5EE8E" w14:textId="77777777" w:rsidR="00420B38" w:rsidRDefault="00420B38">
            <w:pPr>
              <w:tabs>
                <w:tab w:val="num" w:pos="360"/>
              </w:tabs>
              <w:rPr>
                <w:rFonts w:ascii="Arial" w:hAnsi="Arial" w:cs="Arial"/>
                <w:color w:val="000000"/>
                <w:sz w:val="18"/>
                <w:szCs w:val="18"/>
                <w:lang w:eastAsia="zh-CN"/>
              </w:rPr>
            </w:pPr>
            <w:r>
              <w:rPr>
                <w:rFonts w:ascii="Arial" w:hAnsi="Arial" w:cs="Arial"/>
                <w:color w:val="000000"/>
                <w:sz w:val="18"/>
                <w:szCs w:val="18"/>
                <w:lang w:eastAsia="zh-CN"/>
              </w:rPr>
              <w:t>FFS Specification impact</w:t>
            </w:r>
          </w:p>
          <w:p w14:paraId="23BD93D5" w14:textId="77777777" w:rsidR="00420B38" w:rsidRDefault="00420B38">
            <w:pPr>
              <w:rPr>
                <w:sz w:val="18"/>
                <w:szCs w:val="18"/>
              </w:rPr>
            </w:pPr>
          </w:p>
          <w:p w14:paraId="3ADD087A" w14:textId="77777777" w:rsidR="00420B38" w:rsidRDefault="00420B38">
            <w:pPr>
              <w:rPr>
                <w:rFonts w:eastAsia="SimSun"/>
                <w:sz w:val="18"/>
                <w:szCs w:val="18"/>
                <w:lang w:eastAsia="zh-CN"/>
              </w:rPr>
            </w:pPr>
            <w:r>
              <w:rPr>
                <w:rFonts w:eastAsia="SimSun"/>
                <w:sz w:val="18"/>
                <w:szCs w:val="18"/>
                <w:lang w:eastAsia="zh-CN"/>
              </w:rPr>
              <w:t xml:space="preserve">To the moderator understanding  there was no RAN1 agreement for the text proposal below for UE </w:t>
            </w:r>
            <w:proofErr w:type="spellStart"/>
            <w:r>
              <w:rPr>
                <w:rFonts w:eastAsia="SimSun"/>
                <w:sz w:val="18"/>
                <w:szCs w:val="18"/>
                <w:lang w:eastAsia="zh-CN"/>
              </w:rPr>
              <w:t>behaviour</w:t>
            </w:r>
            <w:proofErr w:type="spellEnd"/>
            <w:r>
              <w:rPr>
                <w:rFonts w:eastAsia="SimSun"/>
                <w:sz w:val="18"/>
                <w:szCs w:val="18"/>
                <w:lang w:eastAsia="zh-CN"/>
              </w:rPr>
              <w:t xml:space="preserve"> for timing adjustment for NPRACH and the current specification is sufficient.  </w:t>
            </w:r>
          </w:p>
          <w:p w14:paraId="4C9B0FB4" w14:textId="77777777" w:rsidR="00420B38" w:rsidRDefault="00420B38">
            <w:pPr>
              <w:rPr>
                <w:color w:val="FF0000"/>
                <w:sz w:val="18"/>
                <w:szCs w:val="18"/>
              </w:rPr>
            </w:pPr>
            <w:r>
              <w:rPr>
                <w:rFonts w:eastAsia="SimSun"/>
                <w:color w:val="FF0000"/>
                <w:sz w:val="18"/>
                <w:szCs w:val="18"/>
                <w:lang w:eastAsia="zh-CN"/>
              </w:rPr>
              <w:t>W</w:t>
            </w:r>
            <w:r>
              <w:rPr>
                <w:color w:val="FF0000"/>
                <w:sz w:val="18"/>
                <w:szCs w:val="18"/>
              </w:rPr>
              <w:t xml:space="preserve">hen the UE's uplink </w:t>
            </w:r>
            <w:r>
              <w:rPr>
                <w:rFonts w:eastAsia="SimSun"/>
                <w:color w:val="FF0000"/>
                <w:sz w:val="18"/>
                <w:szCs w:val="18"/>
                <w:lang w:eastAsia="zh-CN"/>
              </w:rPr>
              <w:t>N</w:t>
            </w:r>
            <w:r>
              <w:rPr>
                <w:rFonts w:eastAsia="MS Mincho"/>
                <w:color w:val="FF0000"/>
                <w:sz w:val="18"/>
                <w:szCs w:val="18"/>
              </w:rPr>
              <w:t xml:space="preserve">PRACH </w:t>
            </w:r>
            <w:r>
              <w:rPr>
                <w:color w:val="FF0000"/>
                <w:sz w:val="18"/>
                <w:szCs w:val="18"/>
              </w:rPr>
              <w:t xml:space="preserve">transmissions in preamble sequence repetition </w:t>
            </w:r>
            <w:r>
              <w:rPr>
                <w:i/>
                <w:color w:val="FF0000"/>
                <w:sz w:val="18"/>
                <w:szCs w:val="18"/>
              </w:rPr>
              <w:t xml:space="preserve">n </w:t>
            </w:r>
            <w:r>
              <w:rPr>
                <w:color w:val="FF0000"/>
                <w:sz w:val="18"/>
                <w:szCs w:val="18"/>
              </w:rPr>
              <w:t xml:space="preserve">for one segment and preamble sequence repetition </w:t>
            </w:r>
            <w:r>
              <w:rPr>
                <w:i/>
                <w:color w:val="FF0000"/>
                <w:sz w:val="18"/>
                <w:szCs w:val="18"/>
              </w:rPr>
              <w:t>n</w:t>
            </w:r>
            <w:r>
              <w:rPr>
                <w:color w:val="FF0000"/>
                <w:sz w:val="18"/>
                <w:szCs w:val="18"/>
              </w:rPr>
              <w:t>+1 for the next segment are overlapped due to the timing adjustment, the UE shall</w:t>
            </w:r>
            <w:r>
              <w:rPr>
                <w:rFonts w:eastAsia="MS Mincho"/>
                <w:color w:val="FF0000"/>
                <w:sz w:val="18"/>
                <w:szCs w:val="18"/>
              </w:rPr>
              <w:t xml:space="preserve"> complete transmission of </w:t>
            </w:r>
            <w:r>
              <w:rPr>
                <w:color w:val="FF0000"/>
                <w:sz w:val="18"/>
                <w:szCs w:val="18"/>
              </w:rPr>
              <w:t xml:space="preserve">preamble sequence repetition </w:t>
            </w:r>
            <w:r>
              <w:rPr>
                <w:i/>
                <w:color w:val="FF0000"/>
                <w:sz w:val="18"/>
                <w:szCs w:val="18"/>
              </w:rPr>
              <w:t>n</w:t>
            </w:r>
            <w:r>
              <w:rPr>
                <w:color w:val="FF0000"/>
                <w:sz w:val="18"/>
                <w:szCs w:val="18"/>
              </w:rPr>
              <w:t xml:space="preserve"> </w:t>
            </w:r>
            <w:r>
              <w:rPr>
                <w:rFonts w:eastAsia="MS Mincho"/>
                <w:color w:val="FF0000"/>
                <w:sz w:val="18"/>
                <w:szCs w:val="18"/>
              </w:rPr>
              <w:t xml:space="preserve">and </w:t>
            </w:r>
            <w:r>
              <w:rPr>
                <w:color w:val="FF0000"/>
                <w:sz w:val="18"/>
                <w:szCs w:val="18"/>
              </w:rPr>
              <w:t xml:space="preserve">not transmit the overlapped part of preamble sequence repetition </w:t>
            </w:r>
            <w:r>
              <w:rPr>
                <w:i/>
                <w:color w:val="FF0000"/>
                <w:sz w:val="18"/>
                <w:szCs w:val="18"/>
              </w:rPr>
              <w:t>n</w:t>
            </w:r>
            <w:r>
              <w:rPr>
                <w:color w:val="FF0000"/>
                <w:sz w:val="18"/>
                <w:szCs w:val="18"/>
              </w:rPr>
              <w:t xml:space="preserve">+1.To the moderator understanding  there was no RAN1 agreement for this text proposal for UE </w:t>
            </w:r>
            <w:proofErr w:type="spellStart"/>
            <w:r>
              <w:rPr>
                <w:color w:val="FF0000"/>
                <w:sz w:val="18"/>
                <w:szCs w:val="18"/>
              </w:rPr>
              <w:t>behaviour</w:t>
            </w:r>
            <w:proofErr w:type="spellEnd"/>
            <w:r>
              <w:rPr>
                <w:color w:val="FF0000"/>
                <w:sz w:val="18"/>
                <w:szCs w:val="18"/>
              </w:rPr>
              <w:t xml:space="preserve"> for timing adjustment for NPRACH and the current specification is sufficient.  </w:t>
            </w:r>
          </w:p>
          <w:p w14:paraId="73B64EFE" w14:textId="77777777" w:rsidR="00420B38" w:rsidRDefault="00420B38">
            <w:pPr>
              <w:snapToGrid w:val="0"/>
              <w:rPr>
                <w:rFonts w:eastAsia="DengXian"/>
                <w:sz w:val="18"/>
                <w:szCs w:val="18"/>
                <w:lang w:eastAsia="zh-CN"/>
              </w:rPr>
            </w:pPr>
          </w:p>
        </w:tc>
        <w:tc>
          <w:tcPr>
            <w:tcW w:w="1805" w:type="pct"/>
          </w:tcPr>
          <w:p w14:paraId="6C36FF12" w14:textId="519BBAA6" w:rsidR="00420B38" w:rsidRPr="002C6C3F" w:rsidRDefault="00420B38">
            <w:pPr>
              <w:snapToGrid w:val="0"/>
              <w:rPr>
                <w:sz w:val="18"/>
                <w:szCs w:val="18"/>
                <w:lang w:eastAsia="zh-CN"/>
              </w:rPr>
            </w:pPr>
            <w:r w:rsidRPr="002C6C3F">
              <w:rPr>
                <w:sz w:val="18"/>
                <w:szCs w:val="18"/>
                <w:lang w:eastAsia="zh-CN"/>
              </w:rPr>
              <w:lastRenderedPageBreak/>
              <w:t xml:space="preserve">4 companies (ZTE, Qualcomm, </w:t>
            </w:r>
            <w:proofErr w:type="spellStart"/>
            <w:r w:rsidRPr="002C6C3F">
              <w:rPr>
                <w:sz w:val="18"/>
                <w:szCs w:val="18"/>
                <w:lang w:eastAsia="zh-CN"/>
              </w:rPr>
              <w:t>Sequams</w:t>
            </w:r>
            <w:proofErr w:type="spellEnd"/>
            <w:r w:rsidRPr="002C6C3F">
              <w:rPr>
                <w:sz w:val="18"/>
                <w:szCs w:val="18"/>
                <w:lang w:eastAsia="zh-CN"/>
              </w:rPr>
              <w:t xml:space="preserve">, MediaTek) agreed with moderator assessment. </w:t>
            </w:r>
          </w:p>
          <w:p w14:paraId="462BF82C" w14:textId="4DD631FE" w:rsidR="00420B38" w:rsidRPr="002C6C3F" w:rsidRDefault="00420B38">
            <w:pPr>
              <w:snapToGrid w:val="0"/>
              <w:rPr>
                <w:sz w:val="18"/>
                <w:szCs w:val="18"/>
                <w:lang w:eastAsia="zh-CN"/>
              </w:rPr>
            </w:pPr>
            <w:r w:rsidRPr="002C6C3F">
              <w:rPr>
                <w:sz w:val="18"/>
                <w:szCs w:val="18"/>
                <w:lang w:eastAsia="zh-CN"/>
              </w:rPr>
              <w:t xml:space="preserve">Nokia, SSB commented that the issue needs to be discussed or Rel-17 cannot work. </w:t>
            </w:r>
          </w:p>
          <w:p w14:paraId="15613B4B" w14:textId="77777777" w:rsidR="00420B38" w:rsidRPr="002C6C3F" w:rsidRDefault="00420B38">
            <w:pPr>
              <w:snapToGrid w:val="0"/>
              <w:rPr>
                <w:sz w:val="18"/>
                <w:szCs w:val="18"/>
                <w:lang w:eastAsia="zh-CN"/>
              </w:rPr>
            </w:pPr>
            <w:r w:rsidRPr="002C6C3F">
              <w:rPr>
                <w:sz w:val="18"/>
                <w:szCs w:val="18"/>
                <w:lang w:eastAsia="zh-CN"/>
              </w:rPr>
              <w:lastRenderedPageBreak/>
              <w:t xml:space="preserve">On Lenovo comment, moderator intention was to indicate that the current agreement was sufficient and there was no basis for the proposed CR, not that agreement was missing. </w:t>
            </w:r>
          </w:p>
          <w:p w14:paraId="4E1F53CC" w14:textId="77777777" w:rsidR="00420B38" w:rsidRPr="002C6C3F" w:rsidRDefault="00420B38">
            <w:pPr>
              <w:snapToGrid w:val="0"/>
              <w:rPr>
                <w:sz w:val="18"/>
                <w:szCs w:val="18"/>
                <w:lang w:eastAsia="zh-CN"/>
              </w:rPr>
            </w:pPr>
          </w:p>
          <w:p w14:paraId="5F9F0283" w14:textId="0C15B89D" w:rsidR="00420B38" w:rsidRPr="002C6C3F" w:rsidRDefault="00420B38">
            <w:pPr>
              <w:snapToGrid w:val="0"/>
              <w:rPr>
                <w:sz w:val="18"/>
                <w:szCs w:val="18"/>
                <w:lang w:eastAsia="zh-CN"/>
              </w:rPr>
            </w:pPr>
            <w:r w:rsidRPr="002C6C3F">
              <w:rPr>
                <w:b/>
                <w:bCs/>
                <w:sz w:val="18"/>
                <w:szCs w:val="18"/>
                <w:lang w:eastAsia="zh-CN"/>
              </w:rPr>
              <w:t>Moderator’s view</w:t>
            </w:r>
            <w:r w:rsidRPr="002C6C3F">
              <w:rPr>
                <w:sz w:val="18"/>
                <w:szCs w:val="18"/>
                <w:lang w:eastAsia="zh-CN"/>
              </w:rPr>
              <w:t>: as mentioned by Sequans on  “not transmit the overlapped part”, it is up to UE implementation. This issue was discussed in previous meetings already and there was no consensus that further specification in RAN1 specs was needed.</w:t>
            </w:r>
          </w:p>
          <w:p w14:paraId="28982B51" w14:textId="77777777" w:rsidR="00420B38" w:rsidRPr="002C6C3F" w:rsidRDefault="00420B38">
            <w:pPr>
              <w:snapToGrid w:val="0"/>
              <w:rPr>
                <w:sz w:val="18"/>
                <w:szCs w:val="18"/>
                <w:lang w:eastAsia="zh-CN"/>
              </w:rPr>
            </w:pPr>
          </w:p>
          <w:p w14:paraId="596C27CB" w14:textId="0FD38236" w:rsidR="00420B38" w:rsidRPr="002C6C3F" w:rsidRDefault="00420B38">
            <w:pPr>
              <w:snapToGrid w:val="0"/>
              <w:rPr>
                <w:sz w:val="18"/>
                <w:szCs w:val="18"/>
                <w:lang w:eastAsia="zh-CN"/>
              </w:rPr>
            </w:pPr>
            <w:r w:rsidRPr="002C6C3F">
              <w:rPr>
                <w:b/>
                <w:bCs/>
                <w:sz w:val="18"/>
                <w:szCs w:val="18"/>
                <w:lang w:eastAsia="zh-CN"/>
              </w:rPr>
              <w:t>Moderator recommendation</w:t>
            </w:r>
            <w:r w:rsidRPr="002C6C3F">
              <w:rPr>
                <w:sz w:val="18"/>
                <w:szCs w:val="18"/>
                <w:lang w:eastAsia="zh-CN"/>
              </w:rPr>
              <w:t>: Following the majority view, it is recommended not to discuss this issue in this meeting.</w:t>
            </w:r>
          </w:p>
          <w:p w14:paraId="4A2E0B86" w14:textId="77777777" w:rsidR="00420B38" w:rsidRPr="002C6C3F" w:rsidRDefault="00420B38">
            <w:pPr>
              <w:snapToGrid w:val="0"/>
              <w:rPr>
                <w:rFonts w:eastAsia="DengXian"/>
                <w:b/>
                <w:bCs/>
                <w:caps/>
                <w:sz w:val="18"/>
                <w:szCs w:val="18"/>
                <w:lang w:eastAsia="zh-CN"/>
              </w:rPr>
            </w:pPr>
          </w:p>
          <w:p w14:paraId="04B476D1" w14:textId="56DF4C66" w:rsidR="00420B38" w:rsidRPr="002C6C3F" w:rsidRDefault="00420B38">
            <w:pPr>
              <w:snapToGrid w:val="0"/>
              <w:rPr>
                <w:rFonts w:eastAsia="DengXian"/>
                <w:b/>
                <w:bCs/>
                <w:caps/>
                <w:sz w:val="18"/>
                <w:szCs w:val="18"/>
                <w:lang w:eastAsia="zh-CN"/>
              </w:rPr>
            </w:pPr>
          </w:p>
        </w:tc>
      </w:tr>
      <w:tr w:rsidR="00420B38" w14:paraId="18AEBBFB" w14:textId="77777777" w:rsidTr="00420B38">
        <w:trPr>
          <w:trHeight w:val="66"/>
        </w:trPr>
        <w:tc>
          <w:tcPr>
            <w:tcW w:w="349" w:type="pct"/>
            <w:hideMark/>
          </w:tcPr>
          <w:p w14:paraId="76C11974" w14:textId="77777777" w:rsidR="00420B38" w:rsidRDefault="00420B38">
            <w:pPr>
              <w:snapToGrid w:val="0"/>
              <w:rPr>
                <w:sz w:val="18"/>
                <w:szCs w:val="18"/>
              </w:rPr>
            </w:pPr>
            <w:r>
              <w:rPr>
                <w:sz w:val="18"/>
                <w:szCs w:val="18"/>
              </w:rPr>
              <w:lastRenderedPageBreak/>
              <w:t>1-3</w:t>
            </w:r>
          </w:p>
        </w:tc>
        <w:tc>
          <w:tcPr>
            <w:tcW w:w="2846" w:type="pct"/>
          </w:tcPr>
          <w:p w14:paraId="68FA6BF4" w14:textId="77777777" w:rsidR="00420B38" w:rsidRDefault="00420B38">
            <w:pPr>
              <w:snapToGrid w:val="0"/>
              <w:rPr>
                <w:rFonts w:eastAsia="DengXian"/>
                <w:color w:val="0070C0"/>
                <w:sz w:val="18"/>
                <w:szCs w:val="18"/>
                <w:lang w:eastAsia="zh-CN"/>
              </w:rPr>
            </w:pPr>
            <w:r>
              <w:rPr>
                <w:rFonts w:eastAsia="DengXian"/>
                <w:color w:val="0070C0"/>
                <w:sz w:val="18"/>
                <w:szCs w:val="18"/>
                <w:lang w:eastAsia="zh-CN"/>
              </w:rPr>
              <w:t xml:space="preserve">Clarify that segmented uplink transmission gap is only applied when the timing advance of the next segment is longer than the previous, transmitted segment. </w:t>
            </w:r>
          </w:p>
          <w:p w14:paraId="6A0C505F" w14:textId="77777777" w:rsidR="00420B38" w:rsidRDefault="00420B38">
            <w:pPr>
              <w:rPr>
                <w:sz w:val="18"/>
                <w:szCs w:val="20"/>
              </w:rPr>
            </w:pPr>
          </w:p>
          <w:p w14:paraId="75743974" w14:textId="77777777" w:rsidR="00420B38" w:rsidRDefault="00420B38">
            <w:pPr>
              <w:rPr>
                <w:sz w:val="18"/>
                <w:szCs w:val="20"/>
              </w:rPr>
            </w:pPr>
            <w:r>
              <w:rPr>
                <w:sz w:val="18"/>
                <w:szCs w:val="20"/>
              </w:rPr>
              <w:t xml:space="preserve">To the moderator understanding there is no RAN1 agreement for the proposed text revision and the current specification is sufficient. </w:t>
            </w:r>
          </w:p>
          <w:p w14:paraId="06CD1B65" w14:textId="77777777" w:rsidR="00420B38" w:rsidRDefault="00420B38">
            <w:pPr>
              <w:rPr>
                <w:sz w:val="18"/>
                <w:szCs w:val="20"/>
              </w:rPr>
            </w:pPr>
            <w:r>
              <w:rPr>
                <w:noProof/>
                <w:sz w:val="18"/>
                <w:szCs w:val="20"/>
              </w:rPr>
              <w:t xml:space="preserve">“a transmission gap of </w:t>
            </w:r>
            <m:oMath>
              <m:sSubSup>
                <m:sSubSupPr>
                  <m:ctrlPr>
                    <w:rPr>
                      <w:rFonts w:ascii="Cambria Math" w:hAnsi="Cambria Math"/>
                      <w:i/>
                      <w:noProof/>
                    </w:rPr>
                  </m:ctrlPr>
                </m:sSubSupPr>
                <m:e>
                  <m:r>
                    <w:rPr>
                      <w:rFonts w:ascii="Cambria Math" w:hAnsi="Cambria Math"/>
                      <w:noProof/>
                      <w:sz w:val="18"/>
                      <w:szCs w:val="20"/>
                    </w:rPr>
                    <m:t>N</m:t>
                  </m:r>
                </m:e>
                <m:sub>
                  <m:r>
                    <m:rPr>
                      <m:nor/>
                    </m:rPr>
                    <w:rPr>
                      <w:noProof/>
                      <w:sz w:val="18"/>
                      <w:szCs w:val="20"/>
                    </w:rPr>
                    <m:t>gap</m:t>
                  </m:r>
                </m:sub>
                <m:sup>
                  <m:r>
                    <m:rPr>
                      <m:nor/>
                    </m:rPr>
                    <w:rPr>
                      <w:noProof/>
                      <w:sz w:val="18"/>
                      <w:szCs w:val="20"/>
                    </w:rPr>
                    <m:t>precompensation</m:t>
                  </m:r>
                </m:sup>
              </m:sSubSup>
            </m:oMath>
            <w:r>
              <w:rPr>
                <w:noProof/>
                <w:sz w:val="18"/>
                <w:szCs w:val="20"/>
              </w:rPr>
              <w:t xml:space="preserve"> time units shall be counted for the PUSCH resource mapping but not used for transmission of the PUSCH </w:t>
            </w:r>
            <w:r>
              <w:rPr>
                <w:noProof/>
                <w:color w:val="FF0000"/>
                <w:sz w:val="18"/>
                <w:szCs w:val="20"/>
              </w:rPr>
              <w:t>of the next segment, if the timing advance of the next segment is longer than the timing advance of the transmitted segment</w:t>
            </w:r>
            <w:r>
              <w:rPr>
                <w:noProof/>
                <w:sz w:val="18"/>
                <w:szCs w:val="20"/>
              </w:rPr>
              <w:t>,”.</w:t>
            </w:r>
          </w:p>
          <w:p w14:paraId="05A095BC" w14:textId="77777777" w:rsidR="00420B38" w:rsidRDefault="00420B38">
            <w:pPr>
              <w:snapToGrid w:val="0"/>
              <w:rPr>
                <w:rFonts w:eastAsia="DengXian"/>
                <w:sz w:val="18"/>
                <w:szCs w:val="18"/>
                <w:lang w:eastAsia="zh-CN"/>
              </w:rPr>
            </w:pPr>
          </w:p>
        </w:tc>
        <w:tc>
          <w:tcPr>
            <w:tcW w:w="1805" w:type="pct"/>
          </w:tcPr>
          <w:p w14:paraId="076D6586" w14:textId="28CD0CEC" w:rsidR="00420B38" w:rsidRDefault="00420B38">
            <w:pPr>
              <w:jc w:val="left"/>
              <w:rPr>
                <w:sz w:val="18"/>
                <w:szCs w:val="18"/>
              </w:rPr>
            </w:pPr>
            <w:r>
              <w:rPr>
                <w:sz w:val="18"/>
                <w:szCs w:val="18"/>
              </w:rPr>
              <w:t>3 companies(</w:t>
            </w:r>
            <w:r w:rsidRPr="00D05453">
              <w:rPr>
                <w:b/>
                <w:bCs/>
                <w:sz w:val="18"/>
                <w:szCs w:val="18"/>
              </w:rPr>
              <w:t>ZTE, QUALCOMM, MediaTek</w:t>
            </w:r>
            <w:r>
              <w:rPr>
                <w:sz w:val="18"/>
                <w:szCs w:val="18"/>
              </w:rPr>
              <w:t xml:space="preserve">)  agreed with the moderator assessment. </w:t>
            </w:r>
            <w:r w:rsidRPr="00D05453">
              <w:rPr>
                <w:b/>
                <w:bCs/>
                <w:sz w:val="18"/>
                <w:szCs w:val="18"/>
              </w:rPr>
              <w:t xml:space="preserve">Nokia, </w:t>
            </w:r>
            <w:r>
              <w:rPr>
                <w:b/>
                <w:bCs/>
                <w:sz w:val="18"/>
                <w:szCs w:val="18"/>
              </w:rPr>
              <w:t>N</w:t>
            </w:r>
            <w:r w:rsidRPr="00D05453">
              <w:rPr>
                <w:b/>
                <w:bCs/>
                <w:sz w:val="18"/>
                <w:szCs w:val="18"/>
              </w:rPr>
              <w:t>SB</w:t>
            </w:r>
            <w:r>
              <w:rPr>
                <w:sz w:val="18"/>
                <w:szCs w:val="18"/>
              </w:rPr>
              <w:t xml:space="preserve"> and </w:t>
            </w:r>
            <w:r w:rsidRPr="002C6C3F">
              <w:rPr>
                <w:b/>
                <w:bCs/>
                <w:sz w:val="18"/>
                <w:szCs w:val="18"/>
              </w:rPr>
              <w:t>SONY</w:t>
            </w:r>
            <w:r>
              <w:rPr>
                <w:sz w:val="18"/>
                <w:szCs w:val="18"/>
              </w:rPr>
              <w:t xml:space="preserve"> want to discuss the issue of  </w:t>
            </w:r>
            <w:r w:rsidRPr="00B87B0E">
              <w:rPr>
                <w:sz w:val="18"/>
                <w:szCs w:val="18"/>
              </w:rPr>
              <w:t>segmented uplink transmission gap is only applied when the timing advance of the next segment is longer than the previous, transmitted segment</w:t>
            </w:r>
            <w:r>
              <w:rPr>
                <w:sz w:val="18"/>
                <w:szCs w:val="18"/>
              </w:rPr>
              <w:t xml:space="preserve">. </w:t>
            </w:r>
          </w:p>
          <w:p w14:paraId="4720C534" w14:textId="77777777" w:rsidR="00420B38" w:rsidRDefault="00420B38">
            <w:pPr>
              <w:jc w:val="left"/>
              <w:rPr>
                <w:sz w:val="18"/>
                <w:szCs w:val="18"/>
              </w:rPr>
            </w:pPr>
          </w:p>
          <w:p w14:paraId="6E824B12" w14:textId="302F7CA2" w:rsidR="00420B38" w:rsidRDefault="00420B38">
            <w:pPr>
              <w:jc w:val="left"/>
              <w:rPr>
                <w:sz w:val="18"/>
                <w:szCs w:val="18"/>
              </w:rPr>
            </w:pPr>
            <w:r w:rsidRPr="00D05453">
              <w:rPr>
                <w:b/>
                <w:bCs/>
                <w:sz w:val="18"/>
                <w:szCs w:val="18"/>
              </w:rPr>
              <w:t>Moderator’s view</w:t>
            </w:r>
            <w:r>
              <w:rPr>
                <w:sz w:val="18"/>
                <w:szCs w:val="18"/>
              </w:rPr>
              <w:t xml:space="preserve">: this issue was already discussed in previous meeting without consensus to capture UE </w:t>
            </w:r>
            <w:proofErr w:type="spellStart"/>
            <w:r>
              <w:rPr>
                <w:sz w:val="18"/>
                <w:szCs w:val="18"/>
              </w:rPr>
              <w:t>behaviour</w:t>
            </w:r>
            <w:proofErr w:type="spellEnd"/>
            <w:r>
              <w:rPr>
                <w:sz w:val="18"/>
                <w:szCs w:val="18"/>
              </w:rPr>
              <w:t xml:space="preserve"> in RAN1 specifications. It can be left to the UE implementation.</w:t>
            </w:r>
          </w:p>
          <w:p w14:paraId="47DAD8E6" w14:textId="31BFC832" w:rsidR="00420B38" w:rsidRDefault="00420B38">
            <w:pPr>
              <w:jc w:val="left"/>
              <w:rPr>
                <w:sz w:val="18"/>
                <w:szCs w:val="18"/>
              </w:rPr>
            </w:pPr>
          </w:p>
          <w:p w14:paraId="256FFB6F" w14:textId="49E10007" w:rsidR="00420B38" w:rsidRPr="00D05453" w:rsidRDefault="00420B38">
            <w:pPr>
              <w:jc w:val="left"/>
              <w:rPr>
                <w:b/>
                <w:bCs/>
                <w:color w:val="000000" w:themeColor="text1"/>
              </w:rPr>
            </w:pPr>
            <w:r w:rsidRPr="00D05453">
              <w:rPr>
                <w:b/>
                <w:bCs/>
                <w:color w:val="000000" w:themeColor="text1"/>
                <w:sz w:val="18"/>
                <w:szCs w:val="18"/>
              </w:rPr>
              <w:t xml:space="preserve">Moderator recommendation: </w:t>
            </w:r>
            <w:r w:rsidRPr="00D05453">
              <w:rPr>
                <w:color w:val="000000" w:themeColor="text1"/>
                <w:sz w:val="18"/>
                <w:szCs w:val="18"/>
              </w:rPr>
              <w:t>Following the majority view, it is recommended not to discuss this issue in this meeting.</w:t>
            </w:r>
          </w:p>
          <w:p w14:paraId="466AD9DC" w14:textId="77777777" w:rsidR="00420B38" w:rsidRDefault="00420B38">
            <w:pPr>
              <w:snapToGrid w:val="0"/>
              <w:rPr>
                <w:rFonts w:eastAsia="DengXian"/>
                <w:caps/>
                <w:sz w:val="18"/>
                <w:szCs w:val="18"/>
                <w:lang w:eastAsia="zh-CN"/>
              </w:rPr>
            </w:pPr>
          </w:p>
          <w:p w14:paraId="68B591FE" w14:textId="09BD8382" w:rsidR="00420B38" w:rsidRDefault="00420B38">
            <w:pPr>
              <w:snapToGrid w:val="0"/>
              <w:rPr>
                <w:rFonts w:eastAsia="DengXian"/>
                <w:caps/>
                <w:sz w:val="18"/>
                <w:szCs w:val="18"/>
                <w:lang w:eastAsia="zh-CN"/>
              </w:rPr>
            </w:pPr>
          </w:p>
        </w:tc>
      </w:tr>
      <w:tr w:rsidR="00420B38" w14:paraId="0709E3A1" w14:textId="77777777" w:rsidTr="00420B38">
        <w:trPr>
          <w:trHeight w:val="66"/>
        </w:trPr>
        <w:tc>
          <w:tcPr>
            <w:tcW w:w="349" w:type="pct"/>
            <w:hideMark/>
          </w:tcPr>
          <w:p w14:paraId="026E4595" w14:textId="77777777" w:rsidR="00420B38" w:rsidRDefault="00420B38">
            <w:pPr>
              <w:snapToGrid w:val="0"/>
              <w:rPr>
                <w:sz w:val="18"/>
                <w:szCs w:val="18"/>
              </w:rPr>
            </w:pPr>
            <w:r>
              <w:rPr>
                <w:sz w:val="18"/>
                <w:szCs w:val="18"/>
              </w:rPr>
              <w:t>1-4</w:t>
            </w:r>
          </w:p>
        </w:tc>
        <w:tc>
          <w:tcPr>
            <w:tcW w:w="2846" w:type="pct"/>
          </w:tcPr>
          <w:p w14:paraId="5B701DD9" w14:textId="77777777" w:rsidR="00420B38" w:rsidRDefault="00420B38">
            <w:pPr>
              <w:snapToGrid w:val="0"/>
              <w:rPr>
                <w:rFonts w:eastAsia="DengXian"/>
                <w:color w:val="0070C0"/>
                <w:sz w:val="18"/>
                <w:szCs w:val="18"/>
                <w:lang w:eastAsia="zh-CN"/>
              </w:rPr>
            </w:pPr>
            <w:r>
              <w:rPr>
                <w:rFonts w:eastAsia="DengXian"/>
                <w:color w:val="0070C0"/>
                <w:sz w:val="18"/>
                <w:szCs w:val="18"/>
                <w:lang w:eastAsia="zh-CN"/>
              </w:rPr>
              <w:t xml:space="preserve">NTN SIB </w:t>
            </w:r>
            <w:proofErr w:type="spellStart"/>
            <w:r>
              <w:rPr>
                <w:rFonts w:eastAsia="DengXian"/>
                <w:color w:val="0070C0"/>
                <w:sz w:val="18"/>
                <w:szCs w:val="18"/>
                <w:lang w:eastAsia="zh-CN"/>
              </w:rPr>
              <w:t>Accummulation</w:t>
            </w:r>
            <w:proofErr w:type="spellEnd"/>
          </w:p>
          <w:p w14:paraId="7735FAED" w14:textId="77777777" w:rsidR="00420B38" w:rsidRDefault="00420B38">
            <w:pPr>
              <w:snapToGrid w:val="0"/>
              <w:rPr>
                <w:rFonts w:eastAsia="DengXian"/>
                <w:color w:val="000000" w:themeColor="text1"/>
                <w:sz w:val="18"/>
                <w:szCs w:val="18"/>
                <w:lang w:eastAsia="zh-CN"/>
              </w:rPr>
            </w:pPr>
            <w:r>
              <w:rPr>
                <w:rFonts w:eastAsia="DengXian"/>
                <w:color w:val="000000" w:themeColor="text1"/>
                <w:sz w:val="18"/>
                <w:szCs w:val="18"/>
                <w:lang w:eastAsia="zh-CN"/>
              </w:rPr>
              <w:t>Ericsson proposed the following:</w:t>
            </w:r>
          </w:p>
          <w:p w14:paraId="6CE858EC" w14:textId="77777777" w:rsidR="00420B38" w:rsidRDefault="00420B38">
            <w:pPr>
              <w:tabs>
                <w:tab w:val="num" w:pos="360"/>
              </w:tabs>
              <w:snapToGrid w:val="0"/>
              <w:rPr>
                <w:rFonts w:eastAsia="DengXian"/>
                <w:color w:val="000000" w:themeColor="text1"/>
                <w:sz w:val="18"/>
                <w:szCs w:val="18"/>
                <w:lang w:eastAsia="zh-CN"/>
              </w:rPr>
            </w:pPr>
            <w:r>
              <w:rPr>
                <w:rFonts w:eastAsia="DengXian"/>
                <w:color w:val="000000" w:themeColor="text1"/>
                <w:sz w:val="18"/>
                <w:szCs w:val="18"/>
                <w:lang w:eastAsia="zh-CN"/>
              </w:rPr>
              <w:t>Network to optionally indicate if NTN SIB accumulation across SI windows is allowed or not.</w:t>
            </w:r>
          </w:p>
          <w:p w14:paraId="28A83545" w14:textId="77777777" w:rsidR="00420B38" w:rsidRDefault="00420B38">
            <w:pPr>
              <w:tabs>
                <w:tab w:val="num" w:pos="360"/>
              </w:tabs>
              <w:snapToGrid w:val="0"/>
              <w:rPr>
                <w:rFonts w:eastAsia="DengXian"/>
                <w:color w:val="000000" w:themeColor="text1"/>
                <w:sz w:val="18"/>
                <w:szCs w:val="18"/>
                <w:lang w:eastAsia="zh-CN"/>
              </w:rPr>
            </w:pPr>
            <w:r>
              <w:rPr>
                <w:rFonts w:eastAsia="DengXian"/>
                <w:color w:val="000000" w:themeColor="text1"/>
                <w:sz w:val="18"/>
                <w:szCs w:val="18"/>
                <w:lang w:eastAsia="zh-CN"/>
              </w:rPr>
              <w:t xml:space="preserve">For eMTC NTN with explicit epoch time indication, without introducing additional </w:t>
            </w:r>
            <w:proofErr w:type="spellStart"/>
            <w:r>
              <w:rPr>
                <w:rFonts w:eastAsia="DengXian"/>
                <w:color w:val="000000" w:themeColor="text1"/>
                <w:sz w:val="18"/>
                <w:szCs w:val="18"/>
                <w:lang w:eastAsia="zh-CN"/>
              </w:rPr>
              <w:t>signalling</w:t>
            </w:r>
            <w:proofErr w:type="spellEnd"/>
            <w:r>
              <w:rPr>
                <w:rFonts w:eastAsia="DengXian"/>
                <w:color w:val="000000" w:themeColor="text1"/>
                <w:sz w:val="18"/>
                <w:szCs w:val="18"/>
                <w:lang w:eastAsia="zh-CN"/>
              </w:rPr>
              <w:t>, support NTN SIB accumulation at least for the following SI periodicities: {8, 16, 32, 64,128} frames</w:t>
            </w:r>
          </w:p>
          <w:p w14:paraId="58106252" w14:textId="77777777" w:rsidR="00420B38" w:rsidRDefault="00420B38">
            <w:pPr>
              <w:tabs>
                <w:tab w:val="num" w:pos="360"/>
              </w:tabs>
              <w:snapToGrid w:val="0"/>
              <w:rPr>
                <w:rFonts w:eastAsia="DengXian"/>
                <w:color w:val="000000" w:themeColor="text1"/>
                <w:sz w:val="18"/>
                <w:szCs w:val="18"/>
                <w:lang w:eastAsia="zh-CN"/>
              </w:rPr>
            </w:pPr>
            <w:r>
              <w:rPr>
                <w:rFonts w:eastAsia="DengXian"/>
                <w:color w:val="000000" w:themeColor="text1"/>
                <w:sz w:val="18"/>
                <w:szCs w:val="18"/>
                <w:lang w:eastAsia="zh-CN"/>
              </w:rPr>
              <w:t xml:space="preserve">For NB-IoT NTN with explicit epoch time indication, without introducing additional </w:t>
            </w:r>
            <w:proofErr w:type="spellStart"/>
            <w:r>
              <w:rPr>
                <w:rFonts w:eastAsia="DengXian"/>
                <w:color w:val="000000" w:themeColor="text1"/>
                <w:sz w:val="18"/>
                <w:szCs w:val="18"/>
                <w:lang w:eastAsia="zh-CN"/>
              </w:rPr>
              <w:t>signalling</w:t>
            </w:r>
            <w:proofErr w:type="spellEnd"/>
            <w:r>
              <w:rPr>
                <w:rFonts w:eastAsia="DengXian"/>
                <w:color w:val="000000" w:themeColor="text1"/>
                <w:sz w:val="18"/>
                <w:szCs w:val="18"/>
                <w:lang w:eastAsia="zh-CN"/>
              </w:rPr>
              <w:t>, support NTN SIB accumulation at least for the following SI periodicities: {64,128} frames.</w:t>
            </w:r>
          </w:p>
          <w:p w14:paraId="0798BDDB" w14:textId="77777777" w:rsidR="00420B38" w:rsidRDefault="00420B38">
            <w:pPr>
              <w:tabs>
                <w:tab w:val="num" w:pos="360"/>
              </w:tabs>
              <w:snapToGrid w:val="0"/>
              <w:rPr>
                <w:rFonts w:eastAsia="DengXian"/>
                <w:color w:val="000000" w:themeColor="text1"/>
                <w:sz w:val="18"/>
                <w:szCs w:val="18"/>
                <w:lang w:eastAsia="zh-CN"/>
              </w:rPr>
            </w:pPr>
            <w:r>
              <w:rPr>
                <w:rFonts w:eastAsia="DengXian"/>
                <w:color w:val="000000" w:themeColor="text1"/>
                <w:sz w:val="18"/>
                <w:szCs w:val="18"/>
                <w:lang w:eastAsia="zh-CN"/>
              </w:rPr>
              <w:t xml:space="preserve">For explicit epoch time indication, introducing additional </w:t>
            </w:r>
            <w:proofErr w:type="spellStart"/>
            <w:r>
              <w:rPr>
                <w:rFonts w:eastAsia="DengXian"/>
                <w:color w:val="000000" w:themeColor="text1"/>
                <w:sz w:val="18"/>
                <w:szCs w:val="18"/>
                <w:lang w:eastAsia="zh-CN"/>
              </w:rPr>
              <w:t>signalling</w:t>
            </w:r>
            <w:proofErr w:type="spellEnd"/>
            <w:r>
              <w:rPr>
                <w:rFonts w:eastAsia="DengXian"/>
                <w:color w:val="000000" w:themeColor="text1"/>
                <w:sz w:val="18"/>
                <w:szCs w:val="18"/>
                <w:lang w:eastAsia="zh-CN"/>
              </w:rPr>
              <w:t xml:space="preserve"> can help extend the SIB accumulation to even larger SI periodicities and/or optimize the UE behavior regarding SIB accumulation</w:t>
            </w:r>
          </w:p>
          <w:p w14:paraId="09B83AC7" w14:textId="77777777" w:rsidR="00420B38" w:rsidRDefault="00420B38">
            <w:pPr>
              <w:tabs>
                <w:tab w:val="num" w:pos="360"/>
              </w:tabs>
              <w:snapToGrid w:val="0"/>
              <w:rPr>
                <w:rFonts w:eastAsia="DengXian"/>
                <w:color w:val="000000" w:themeColor="text1"/>
                <w:sz w:val="18"/>
                <w:szCs w:val="18"/>
                <w:lang w:eastAsia="zh-CN"/>
              </w:rPr>
            </w:pPr>
            <w:r>
              <w:rPr>
                <w:rFonts w:eastAsia="DengXian"/>
                <w:color w:val="000000" w:themeColor="text1"/>
                <w:sz w:val="18"/>
                <w:szCs w:val="18"/>
                <w:lang w:eastAsia="zh-CN"/>
              </w:rPr>
              <w:t>For IoT NTN, adopt the same definition for validity of assistance information as for NR NTN.</w:t>
            </w:r>
          </w:p>
          <w:p w14:paraId="7BB38AF4" w14:textId="77777777" w:rsidR="00420B38" w:rsidRDefault="00420B38">
            <w:pPr>
              <w:snapToGrid w:val="0"/>
              <w:rPr>
                <w:rFonts w:eastAsia="DengXian"/>
                <w:color w:val="000000" w:themeColor="text1"/>
                <w:sz w:val="18"/>
                <w:szCs w:val="18"/>
                <w:lang w:eastAsia="zh-CN"/>
              </w:rPr>
            </w:pPr>
          </w:p>
          <w:p w14:paraId="31E6A85B" w14:textId="77777777" w:rsidR="00420B38" w:rsidRDefault="00420B38">
            <w:pPr>
              <w:snapToGrid w:val="0"/>
              <w:rPr>
                <w:rFonts w:eastAsia="DengXian"/>
                <w:color w:val="000000" w:themeColor="text1"/>
                <w:sz w:val="18"/>
                <w:szCs w:val="18"/>
                <w:lang w:eastAsia="zh-CN"/>
              </w:rPr>
            </w:pPr>
            <w:r>
              <w:rPr>
                <w:rFonts w:eastAsia="DengXian"/>
                <w:color w:val="000000" w:themeColor="text1"/>
                <w:sz w:val="18"/>
                <w:szCs w:val="18"/>
                <w:lang w:eastAsia="zh-CN"/>
              </w:rPr>
              <w:t xml:space="preserve">Nokia proposed in R1-2209244  Only explicit signaling of Epoch time for assistance information shall be specified for IoT NTN and RAN1 send LS to RAN2 to update SIB31 description in RRC specification to make the </w:t>
            </w:r>
            <w:proofErr w:type="spellStart"/>
            <w:r>
              <w:rPr>
                <w:rFonts w:eastAsia="DengXian"/>
                <w:color w:val="000000" w:themeColor="text1"/>
                <w:sz w:val="18"/>
                <w:szCs w:val="18"/>
                <w:lang w:eastAsia="zh-CN"/>
              </w:rPr>
              <w:t>epochTime</w:t>
            </w:r>
            <w:proofErr w:type="spellEnd"/>
            <w:r>
              <w:rPr>
                <w:rFonts w:eastAsia="DengXian"/>
                <w:color w:val="000000" w:themeColor="text1"/>
                <w:sz w:val="18"/>
                <w:szCs w:val="18"/>
                <w:lang w:eastAsia="zh-CN"/>
              </w:rPr>
              <w:t xml:space="preserve"> a mandatory field.</w:t>
            </w:r>
          </w:p>
          <w:p w14:paraId="78D56C51" w14:textId="77777777" w:rsidR="00420B38" w:rsidRDefault="00420B38">
            <w:pPr>
              <w:snapToGrid w:val="0"/>
              <w:rPr>
                <w:rFonts w:eastAsia="DengXian"/>
                <w:color w:val="000000" w:themeColor="text1"/>
                <w:sz w:val="18"/>
                <w:szCs w:val="18"/>
                <w:lang w:eastAsia="zh-CN"/>
              </w:rPr>
            </w:pPr>
          </w:p>
          <w:p w14:paraId="2EA967A6" w14:textId="77777777" w:rsidR="00420B38" w:rsidRDefault="00420B38">
            <w:pPr>
              <w:snapToGrid w:val="0"/>
              <w:rPr>
                <w:rFonts w:eastAsia="DengXian"/>
                <w:color w:val="000000" w:themeColor="text1"/>
                <w:sz w:val="18"/>
                <w:szCs w:val="18"/>
                <w:lang w:eastAsia="zh-CN"/>
              </w:rPr>
            </w:pPr>
            <w:r>
              <w:rPr>
                <w:rFonts w:eastAsia="DengXian"/>
                <w:color w:val="000000" w:themeColor="text1"/>
                <w:sz w:val="18"/>
                <w:szCs w:val="18"/>
                <w:lang w:eastAsia="zh-CN"/>
              </w:rPr>
              <w:t xml:space="preserve">As was discussed and captured in FL summary in RAN1#110 and </w:t>
            </w:r>
            <w:proofErr w:type="spellStart"/>
            <w:r>
              <w:rPr>
                <w:rFonts w:eastAsia="DengXian"/>
                <w:color w:val="000000" w:themeColor="text1"/>
                <w:sz w:val="18"/>
                <w:szCs w:val="18"/>
                <w:lang w:eastAsia="zh-CN"/>
              </w:rPr>
              <w:t>summarised</w:t>
            </w:r>
            <w:proofErr w:type="spellEnd"/>
            <w:r>
              <w:rPr>
                <w:rFonts w:eastAsia="DengXian"/>
                <w:color w:val="000000" w:themeColor="text1"/>
                <w:sz w:val="18"/>
                <w:szCs w:val="18"/>
                <w:lang w:eastAsia="zh-CN"/>
              </w:rPr>
              <w:t xml:space="preserve"> above, RAN2 has specified </w:t>
            </w:r>
            <w:proofErr w:type="spellStart"/>
            <w:r>
              <w:rPr>
                <w:rFonts w:eastAsia="DengXian"/>
                <w:color w:val="000000" w:themeColor="text1"/>
                <w:sz w:val="18"/>
                <w:szCs w:val="18"/>
                <w:lang w:eastAsia="zh-CN"/>
              </w:rPr>
              <w:t>signalling</w:t>
            </w:r>
            <w:proofErr w:type="spellEnd"/>
            <w:r>
              <w:rPr>
                <w:rFonts w:eastAsia="DengXian"/>
                <w:color w:val="000000" w:themeColor="text1"/>
                <w:sz w:val="18"/>
                <w:szCs w:val="18"/>
                <w:lang w:eastAsia="zh-CN"/>
              </w:rPr>
              <w:t xml:space="preserve"> for implicit Epoch time. This implies that SIB accumulation is not supported in Rel-17 since updating to serving cell ephemeris information does not affect the system information value. When epoch time is not explicitly indicated, the UE uses the starting time of the DL subframe corresponding to the end of the SI window during which the SI message carrying SIB31 is transmitted.  SIB accumulation across SI windows is new functionality. There was no consensus in RAN1 that it is essential to specify SIB accumulation. It is not essential to specify SIB accumulation across SI windows.</w:t>
            </w:r>
          </w:p>
          <w:p w14:paraId="33FA0779" w14:textId="77777777" w:rsidR="00420B38" w:rsidRDefault="00420B38">
            <w:pPr>
              <w:snapToGrid w:val="0"/>
              <w:rPr>
                <w:rFonts w:eastAsia="DengXian"/>
                <w:color w:val="000000" w:themeColor="text1"/>
                <w:sz w:val="18"/>
                <w:szCs w:val="18"/>
                <w:lang w:eastAsia="zh-CN"/>
              </w:rPr>
            </w:pPr>
          </w:p>
        </w:tc>
        <w:tc>
          <w:tcPr>
            <w:tcW w:w="1805" w:type="pct"/>
          </w:tcPr>
          <w:p w14:paraId="263DF817" w14:textId="77777777" w:rsidR="00420B38" w:rsidRPr="00E44084" w:rsidRDefault="00420B38">
            <w:pPr>
              <w:snapToGrid w:val="0"/>
              <w:rPr>
                <w:sz w:val="18"/>
                <w:szCs w:val="18"/>
                <w:lang w:eastAsia="zh-CN"/>
              </w:rPr>
            </w:pPr>
            <w:r w:rsidRPr="00E44084">
              <w:rPr>
                <w:sz w:val="18"/>
                <w:szCs w:val="18"/>
                <w:lang w:eastAsia="zh-CN"/>
              </w:rPr>
              <w:lastRenderedPageBreak/>
              <w:t xml:space="preserve">2 companies (Qualcomm, MediaTek) agree with moderator assessment, 2 companies (ZTE. </w:t>
            </w:r>
            <w:proofErr w:type="spellStart"/>
            <w:r w:rsidRPr="00E44084">
              <w:rPr>
                <w:sz w:val="18"/>
                <w:szCs w:val="18"/>
                <w:lang w:eastAsia="zh-CN"/>
              </w:rPr>
              <w:t>Sequams</w:t>
            </w:r>
            <w:proofErr w:type="spellEnd"/>
            <w:r w:rsidRPr="00E44084">
              <w:rPr>
                <w:sz w:val="18"/>
                <w:szCs w:val="18"/>
                <w:lang w:eastAsia="zh-CN"/>
              </w:rPr>
              <w:t xml:space="preserve">) are open to discuss the issue, 1 company want to remove implicit signaling from IoT NTN (this means no SIB accumulation for implicit </w:t>
            </w:r>
            <w:proofErr w:type="spellStart"/>
            <w:r w:rsidRPr="00E44084">
              <w:rPr>
                <w:sz w:val="18"/>
                <w:szCs w:val="18"/>
                <w:lang w:eastAsia="zh-CN"/>
              </w:rPr>
              <w:t>signalling</w:t>
            </w:r>
            <w:proofErr w:type="spellEnd"/>
            <w:r w:rsidRPr="00E44084">
              <w:rPr>
                <w:sz w:val="18"/>
                <w:szCs w:val="18"/>
                <w:lang w:eastAsia="zh-CN"/>
              </w:rPr>
              <w:t xml:space="preserve">), 2 companies want to discuss SIB accumulation. </w:t>
            </w:r>
          </w:p>
          <w:p w14:paraId="28417845" w14:textId="77777777" w:rsidR="00420B38" w:rsidRPr="00E44084" w:rsidRDefault="00420B38">
            <w:pPr>
              <w:snapToGrid w:val="0"/>
              <w:rPr>
                <w:sz w:val="18"/>
                <w:szCs w:val="18"/>
                <w:lang w:eastAsia="zh-CN"/>
              </w:rPr>
            </w:pPr>
          </w:p>
          <w:p w14:paraId="38754527" w14:textId="675E6B06" w:rsidR="00420B38" w:rsidRPr="00E44084" w:rsidRDefault="00420B38">
            <w:pPr>
              <w:snapToGrid w:val="0"/>
              <w:rPr>
                <w:sz w:val="18"/>
                <w:szCs w:val="18"/>
                <w:lang w:eastAsia="zh-CN"/>
              </w:rPr>
            </w:pPr>
            <w:r w:rsidRPr="00E44084">
              <w:rPr>
                <w:b/>
                <w:bCs/>
                <w:sz w:val="18"/>
                <w:szCs w:val="18"/>
                <w:lang w:eastAsia="zh-CN"/>
              </w:rPr>
              <w:t>Moderator’s view</w:t>
            </w:r>
            <w:r w:rsidRPr="00E44084">
              <w:rPr>
                <w:sz w:val="18"/>
                <w:szCs w:val="18"/>
                <w:lang w:eastAsia="zh-CN"/>
              </w:rPr>
              <w:t xml:space="preserve">: This issue has been discussed in 2 previous </w:t>
            </w:r>
            <w:proofErr w:type="gramStart"/>
            <w:r w:rsidRPr="00E44084">
              <w:rPr>
                <w:sz w:val="18"/>
                <w:szCs w:val="18"/>
                <w:lang w:eastAsia="zh-CN"/>
              </w:rPr>
              <w:t>meetings, and</w:t>
            </w:r>
            <w:proofErr w:type="gramEnd"/>
            <w:r w:rsidRPr="00E44084">
              <w:rPr>
                <w:sz w:val="18"/>
                <w:szCs w:val="18"/>
                <w:lang w:eastAsia="zh-CN"/>
              </w:rPr>
              <w:t xml:space="preserve"> is not seen as essential. Implicit </w:t>
            </w:r>
            <w:proofErr w:type="spellStart"/>
            <w:r w:rsidRPr="00E44084">
              <w:rPr>
                <w:sz w:val="18"/>
                <w:szCs w:val="18"/>
                <w:lang w:eastAsia="zh-CN"/>
              </w:rPr>
              <w:t>signalling</w:t>
            </w:r>
            <w:proofErr w:type="spellEnd"/>
            <w:r w:rsidRPr="00E44084">
              <w:rPr>
                <w:sz w:val="18"/>
                <w:szCs w:val="18"/>
                <w:lang w:eastAsia="zh-CN"/>
              </w:rPr>
              <w:t xml:space="preserve"> is optional in the network and RAN2 has specified solution in Rel-17 for implicit </w:t>
            </w:r>
            <w:proofErr w:type="spellStart"/>
            <w:r w:rsidRPr="00E44084">
              <w:rPr>
                <w:sz w:val="18"/>
                <w:szCs w:val="18"/>
                <w:lang w:eastAsia="zh-CN"/>
              </w:rPr>
              <w:t>signalling</w:t>
            </w:r>
            <w:proofErr w:type="spellEnd"/>
            <w:r w:rsidRPr="00E44084">
              <w:rPr>
                <w:sz w:val="18"/>
                <w:szCs w:val="18"/>
                <w:lang w:eastAsia="zh-CN"/>
              </w:rPr>
              <w:t xml:space="preserve">. Hence, network can choose not to configure it. SI Window parameters can be configured to make implicit </w:t>
            </w:r>
            <w:proofErr w:type="spellStart"/>
            <w:r w:rsidRPr="00E44084">
              <w:rPr>
                <w:sz w:val="18"/>
                <w:szCs w:val="18"/>
                <w:lang w:eastAsia="zh-CN"/>
              </w:rPr>
              <w:t>signalling</w:t>
            </w:r>
            <w:proofErr w:type="spellEnd"/>
            <w:r w:rsidRPr="00E44084">
              <w:rPr>
                <w:sz w:val="18"/>
                <w:szCs w:val="18"/>
                <w:lang w:eastAsia="zh-CN"/>
              </w:rPr>
              <w:t xml:space="preserve"> workable. This topic was extensively discussed in RAN1#110 without consensus. However, it was discussed in online session that this issue could be revisited in RAN1#110-bis. </w:t>
            </w:r>
          </w:p>
          <w:p w14:paraId="75CD0224" w14:textId="54D821E7" w:rsidR="00420B38" w:rsidRPr="00E44084" w:rsidRDefault="00420B38">
            <w:pPr>
              <w:snapToGrid w:val="0"/>
              <w:rPr>
                <w:sz w:val="18"/>
                <w:szCs w:val="18"/>
                <w:lang w:eastAsia="zh-CN"/>
              </w:rPr>
            </w:pPr>
          </w:p>
          <w:p w14:paraId="02997A75" w14:textId="57E1E903" w:rsidR="00420B38" w:rsidRPr="00E44084" w:rsidRDefault="00420B38">
            <w:pPr>
              <w:snapToGrid w:val="0"/>
              <w:rPr>
                <w:color w:val="000000" w:themeColor="text1"/>
                <w:sz w:val="18"/>
                <w:szCs w:val="18"/>
                <w:lang w:eastAsia="zh-CN"/>
              </w:rPr>
            </w:pPr>
            <w:r w:rsidRPr="00E44084">
              <w:rPr>
                <w:b/>
                <w:bCs/>
                <w:color w:val="000000" w:themeColor="text1"/>
                <w:sz w:val="18"/>
                <w:szCs w:val="18"/>
                <w:lang w:eastAsia="zh-CN"/>
              </w:rPr>
              <w:t xml:space="preserve">Moderator recommendation: </w:t>
            </w:r>
            <w:r w:rsidRPr="00E44084">
              <w:rPr>
                <w:color w:val="000000" w:themeColor="text1"/>
                <w:sz w:val="18"/>
                <w:szCs w:val="18"/>
                <w:lang w:eastAsia="zh-CN"/>
              </w:rPr>
              <w:t>Discuss this issue over email in RAN1#110bis-e</w:t>
            </w:r>
          </w:p>
          <w:p w14:paraId="4D053D0D" w14:textId="77777777" w:rsidR="00420B38" w:rsidRPr="00E44084" w:rsidRDefault="00420B38">
            <w:pPr>
              <w:snapToGrid w:val="0"/>
              <w:rPr>
                <w:rFonts w:eastAsia="DengXian"/>
                <w:caps/>
                <w:sz w:val="16"/>
                <w:szCs w:val="16"/>
                <w:lang w:eastAsia="zh-CN"/>
              </w:rPr>
            </w:pPr>
          </w:p>
          <w:p w14:paraId="43574BF6" w14:textId="70FBFA28" w:rsidR="00420B38" w:rsidRDefault="00420B38">
            <w:pPr>
              <w:snapToGrid w:val="0"/>
              <w:rPr>
                <w:rFonts w:eastAsia="DengXian"/>
                <w:caps/>
                <w:sz w:val="18"/>
                <w:szCs w:val="18"/>
                <w:lang w:eastAsia="zh-CN"/>
              </w:rPr>
            </w:pPr>
          </w:p>
        </w:tc>
      </w:tr>
      <w:tr w:rsidR="00420B38" w14:paraId="158A6124" w14:textId="77777777" w:rsidTr="00420B38">
        <w:trPr>
          <w:trHeight w:val="66"/>
        </w:trPr>
        <w:tc>
          <w:tcPr>
            <w:tcW w:w="349" w:type="pct"/>
            <w:hideMark/>
          </w:tcPr>
          <w:p w14:paraId="216E4100" w14:textId="77777777" w:rsidR="00420B38" w:rsidRDefault="00420B38">
            <w:pPr>
              <w:snapToGrid w:val="0"/>
              <w:rPr>
                <w:sz w:val="18"/>
                <w:szCs w:val="18"/>
              </w:rPr>
            </w:pPr>
            <w:r>
              <w:rPr>
                <w:sz w:val="18"/>
                <w:szCs w:val="18"/>
              </w:rPr>
              <w:lastRenderedPageBreak/>
              <w:t>1-5</w:t>
            </w:r>
          </w:p>
        </w:tc>
        <w:tc>
          <w:tcPr>
            <w:tcW w:w="2846" w:type="pct"/>
          </w:tcPr>
          <w:p w14:paraId="1DC0689B" w14:textId="77777777" w:rsidR="00420B38" w:rsidRDefault="00420B38">
            <w:pPr>
              <w:jc w:val="left"/>
              <w:rPr>
                <w:rFonts w:eastAsia="DengXian"/>
                <w:color w:val="0070C0"/>
                <w:sz w:val="18"/>
                <w:szCs w:val="18"/>
                <w:lang w:eastAsia="zh-CN"/>
              </w:rPr>
            </w:pPr>
            <w:r>
              <w:rPr>
                <w:rFonts w:eastAsia="DengXian"/>
                <w:color w:val="0070C0"/>
                <w:sz w:val="18"/>
                <w:szCs w:val="18"/>
                <w:lang w:eastAsia="zh-CN"/>
              </w:rPr>
              <w:t>Processing time for downlink reception</w:t>
            </w:r>
          </w:p>
          <w:p w14:paraId="7979C059" w14:textId="77777777" w:rsidR="00420B38" w:rsidRDefault="00420B38">
            <w:pPr>
              <w:jc w:val="left"/>
              <w:rPr>
                <w:rFonts w:eastAsia="DengXian"/>
                <w:color w:val="000000" w:themeColor="text1"/>
                <w:sz w:val="18"/>
                <w:szCs w:val="18"/>
                <w:lang w:eastAsia="zh-CN"/>
              </w:rPr>
            </w:pPr>
          </w:p>
          <w:p w14:paraId="4ED4FF75" w14:textId="77777777" w:rsidR="00420B38" w:rsidRDefault="00420B38">
            <w:pPr>
              <w:jc w:val="left"/>
              <w:rPr>
                <w:rFonts w:eastAsia="DengXian"/>
                <w:color w:val="000000" w:themeColor="text1"/>
                <w:sz w:val="18"/>
                <w:szCs w:val="18"/>
                <w:lang w:eastAsia="zh-CN"/>
              </w:rPr>
            </w:pPr>
            <w:r>
              <w:rPr>
                <w:rFonts w:eastAsia="DengXian"/>
                <w:color w:val="000000" w:themeColor="text1"/>
                <w:sz w:val="18"/>
                <w:szCs w:val="18"/>
                <w:lang w:eastAsia="zh-CN"/>
              </w:rPr>
              <w:t>Qualcomm raised a new issue for processing time for downlink reception. In terrestrial networks, eMTC/NB-IoT UEs typically require a certain amount of “minimum processing time” to process a downlink reception, before transmitting an associated uplink that may be triggered by the downlink reception. Examples include:</w:t>
            </w:r>
          </w:p>
          <w:p w14:paraId="5C58FF59" w14:textId="77777777" w:rsidR="00420B38" w:rsidRPr="00AC6A56" w:rsidRDefault="00420B38" w:rsidP="00AC6A56">
            <w:pPr>
              <w:pStyle w:val="ListParagraph"/>
              <w:numPr>
                <w:ilvl w:val="0"/>
                <w:numId w:val="50"/>
              </w:numPr>
              <w:tabs>
                <w:tab w:val="num" w:pos="360"/>
              </w:tabs>
              <w:jc w:val="left"/>
              <w:rPr>
                <w:rFonts w:ascii="Times New Roman" w:eastAsia="DengXian" w:hAnsi="Times New Roman" w:cs="Times New Roman"/>
                <w:color w:val="000000" w:themeColor="text1"/>
                <w:sz w:val="18"/>
                <w:szCs w:val="18"/>
                <w:lang w:eastAsia="zh-CN"/>
              </w:rPr>
            </w:pPr>
            <w:r w:rsidRPr="00AC6A56">
              <w:rPr>
                <w:rFonts w:ascii="Times New Roman" w:eastAsia="DengXian" w:hAnsi="Times New Roman" w:cs="Times New Roman"/>
                <w:color w:val="000000" w:themeColor="text1"/>
                <w:sz w:val="18"/>
                <w:szCs w:val="18"/>
                <w:lang w:eastAsia="zh-CN"/>
              </w:rPr>
              <w:t>(N)PDSCH triggering HARQ-ACK</w:t>
            </w:r>
          </w:p>
          <w:p w14:paraId="5D48DCFC" w14:textId="77777777" w:rsidR="00420B38" w:rsidRPr="00AC6A56" w:rsidRDefault="00420B38" w:rsidP="00AC6A56">
            <w:pPr>
              <w:pStyle w:val="ListParagraph"/>
              <w:numPr>
                <w:ilvl w:val="0"/>
                <w:numId w:val="50"/>
              </w:numPr>
              <w:tabs>
                <w:tab w:val="num" w:pos="360"/>
              </w:tabs>
              <w:jc w:val="left"/>
              <w:rPr>
                <w:rFonts w:ascii="Times New Roman" w:eastAsia="DengXian" w:hAnsi="Times New Roman" w:cs="Times New Roman"/>
                <w:color w:val="000000" w:themeColor="text1"/>
                <w:sz w:val="18"/>
                <w:szCs w:val="18"/>
                <w:lang w:eastAsia="zh-CN"/>
              </w:rPr>
            </w:pPr>
            <w:r w:rsidRPr="00AC6A56">
              <w:rPr>
                <w:rFonts w:ascii="Times New Roman" w:eastAsia="DengXian" w:hAnsi="Times New Roman" w:cs="Times New Roman"/>
                <w:color w:val="000000" w:themeColor="text1"/>
                <w:sz w:val="18"/>
                <w:szCs w:val="18"/>
                <w:lang w:eastAsia="zh-CN"/>
              </w:rPr>
              <w:t>(N)PDCCH triggering (N)PUSCH</w:t>
            </w:r>
          </w:p>
          <w:p w14:paraId="4F529FB7" w14:textId="77777777" w:rsidR="00420B38" w:rsidRPr="00AC6A56" w:rsidRDefault="00420B38" w:rsidP="00AC6A56">
            <w:pPr>
              <w:pStyle w:val="ListParagraph"/>
              <w:numPr>
                <w:ilvl w:val="0"/>
                <w:numId w:val="50"/>
              </w:numPr>
              <w:tabs>
                <w:tab w:val="num" w:pos="360"/>
              </w:tabs>
              <w:jc w:val="left"/>
              <w:rPr>
                <w:rFonts w:ascii="Times New Roman" w:eastAsia="DengXian" w:hAnsi="Times New Roman" w:cs="Times New Roman"/>
                <w:color w:val="000000" w:themeColor="text1"/>
                <w:sz w:val="18"/>
                <w:szCs w:val="18"/>
                <w:lang w:eastAsia="zh-CN"/>
              </w:rPr>
            </w:pPr>
            <w:r w:rsidRPr="00AC6A56">
              <w:rPr>
                <w:rFonts w:ascii="Times New Roman" w:eastAsia="DengXian" w:hAnsi="Times New Roman" w:cs="Times New Roman"/>
                <w:color w:val="000000" w:themeColor="text1"/>
                <w:sz w:val="18"/>
                <w:szCs w:val="18"/>
                <w:lang w:eastAsia="zh-CN"/>
              </w:rPr>
              <w:t>(N)PDCCH triggering PDCCH-ordered (N)PRACH</w:t>
            </w:r>
          </w:p>
          <w:p w14:paraId="2FC60619" w14:textId="77777777" w:rsidR="00420B38" w:rsidRDefault="00420B38">
            <w:pPr>
              <w:jc w:val="left"/>
              <w:rPr>
                <w:rFonts w:eastAsia="DengXian"/>
                <w:color w:val="000000" w:themeColor="text1"/>
                <w:sz w:val="18"/>
                <w:szCs w:val="18"/>
                <w:lang w:eastAsia="zh-CN"/>
              </w:rPr>
            </w:pPr>
            <w:r>
              <w:rPr>
                <w:rFonts w:eastAsia="DengXian"/>
                <w:color w:val="000000" w:themeColor="text1"/>
                <w:sz w:val="18"/>
                <w:szCs w:val="18"/>
                <w:lang w:eastAsia="zh-CN"/>
              </w:rPr>
              <w:t>The moderator understanding is that Qualcomm analysis is correct. The network is required to set Koffset larger than TTA,NTN max to ensure these conditions for processing time for downlink reception for</w:t>
            </w:r>
          </w:p>
        </w:tc>
        <w:tc>
          <w:tcPr>
            <w:tcW w:w="1805" w:type="pct"/>
          </w:tcPr>
          <w:p w14:paraId="43531078" w14:textId="65774FAF" w:rsidR="00420B38" w:rsidRPr="00AC6A56" w:rsidRDefault="00420B38" w:rsidP="00E44084">
            <w:pPr>
              <w:snapToGrid w:val="0"/>
              <w:rPr>
                <w:sz w:val="18"/>
                <w:szCs w:val="18"/>
                <w:lang w:eastAsia="zh-CN"/>
              </w:rPr>
            </w:pPr>
            <w:r w:rsidRPr="00AC6A56">
              <w:rPr>
                <w:sz w:val="18"/>
                <w:szCs w:val="18"/>
                <w:lang w:eastAsia="zh-CN"/>
              </w:rPr>
              <w:t>5 companies (OPPO, Qualcomm, SONY, Sequans, MediaTek) support moderator proposal. 2 companies (Lenovo, ZTE) do not support.</w:t>
            </w:r>
          </w:p>
          <w:p w14:paraId="2D38C883" w14:textId="76711E8E" w:rsidR="00420B38" w:rsidRPr="00AC6A56" w:rsidRDefault="00420B38" w:rsidP="00E44084">
            <w:pPr>
              <w:snapToGrid w:val="0"/>
              <w:rPr>
                <w:sz w:val="18"/>
                <w:szCs w:val="18"/>
                <w:lang w:eastAsia="zh-CN"/>
              </w:rPr>
            </w:pPr>
          </w:p>
          <w:p w14:paraId="6CAE2D09" w14:textId="4A0D986A" w:rsidR="00420B38" w:rsidRPr="00AC6A56" w:rsidRDefault="00420B38" w:rsidP="00E44084">
            <w:pPr>
              <w:snapToGrid w:val="0"/>
              <w:rPr>
                <w:sz w:val="18"/>
                <w:szCs w:val="18"/>
                <w:lang w:eastAsia="zh-CN"/>
              </w:rPr>
            </w:pPr>
            <w:r w:rsidRPr="00AC6A56">
              <w:rPr>
                <w:b/>
                <w:bCs/>
                <w:sz w:val="18"/>
                <w:szCs w:val="18"/>
                <w:lang w:eastAsia="zh-CN"/>
              </w:rPr>
              <w:t>Moderator’s view</w:t>
            </w:r>
            <w:r w:rsidRPr="00AC6A56">
              <w:rPr>
                <w:sz w:val="18"/>
                <w:szCs w:val="18"/>
                <w:lang w:eastAsia="zh-CN"/>
              </w:rPr>
              <w:t xml:space="preserve">: It is correct that Koffset is configured by the network. However, the moderator understanding is that this issue has potential impact on the processing time for implementation. More understanding is needed on whether restrictions are necessary. </w:t>
            </w:r>
          </w:p>
          <w:p w14:paraId="64AB976B" w14:textId="77777777" w:rsidR="00420B38" w:rsidRPr="00AC6A56" w:rsidRDefault="00420B38" w:rsidP="00E44084">
            <w:pPr>
              <w:snapToGrid w:val="0"/>
              <w:rPr>
                <w:sz w:val="18"/>
                <w:szCs w:val="18"/>
                <w:lang w:eastAsia="zh-CN"/>
              </w:rPr>
            </w:pPr>
          </w:p>
          <w:p w14:paraId="25DCDD2F" w14:textId="0BE82F9D" w:rsidR="00420B38" w:rsidRPr="00AC6A56" w:rsidRDefault="00420B38" w:rsidP="00E44084">
            <w:pPr>
              <w:snapToGrid w:val="0"/>
              <w:rPr>
                <w:sz w:val="18"/>
                <w:szCs w:val="18"/>
                <w:lang w:eastAsia="zh-CN"/>
              </w:rPr>
            </w:pPr>
            <w:r w:rsidRPr="00AC6A56">
              <w:rPr>
                <w:b/>
                <w:bCs/>
                <w:sz w:val="18"/>
                <w:szCs w:val="18"/>
                <w:lang w:eastAsia="zh-CN"/>
              </w:rPr>
              <w:t>Moderator’s recommendation</w:t>
            </w:r>
            <w:r w:rsidRPr="00AC6A56">
              <w:rPr>
                <w:sz w:val="18"/>
                <w:szCs w:val="18"/>
                <w:lang w:eastAsia="zh-CN"/>
              </w:rPr>
              <w:t>: Discuss this issue over email in RAN1#110bis-e</w:t>
            </w:r>
          </w:p>
          <w:p w14:paraId="3DE11D97" w14:textId="77777777" w:rsidR="00420B38" w:rsidRPr="00AC6A56" w:rsidRDefault="00420B38">
            <w:pPr>
              <w:snapToGrid w:val="0"/>
              <w:rPr>
                <w:sz w:val="18"/>
                <w:szCs w:val="18"/>
                <w:lang w:eastAsia="zh-CN"/>
              </w:rPr>
            </w:pPr>
          </w:p>
          <w:p w14:paraId="41633238" w14:textId="77777777" w:rsidR="00420B38" w:rsidRDefault="00420B38">
            <w:pPr>
              <w:snapToGrid w:val="0"/>
              <w:rPr>
                <w:rFonts w:eastAsia="DengXian"/>
                <w:caps/>
                <w:sz w:val="18"/>
                <w:szCs w:val="18"/>
                <w:lang w:eastAsia="zh-CN"/>
              </w:rPr>
            </w:pPr>
          </w:p>
        </w:tc>
      </w:tr>
    </w:tbl>
    <w:p w14:paraId="41455BEA" w14:textId="1CE3F641" w:rsidR="008E6EEF" w:rsidRDefault="008E6EEF" w:rsidP="001C7DEF">
      <w:pPr>
        <w:rPr>
          <w:sz w:val="20"/>
        </w:rPr>
      </w:pPr>
    </w:p>
    <w:p w14:paraId="706AD1B5" w14:textId="77777777" w:rsidR="008E6EEF" w:rsidRDefault="008E6EEF" w:rsidP="001C7DEF">
      <w:pPr>
        <w:rPr>
          <w:sz w:val="20"/>
        </w:rPr>
      </w:pPr>
    </w:p>
    <w:p w14:paraId="74B30CE4" w14:textId="38107E13" w:rsidR="00373099" w:rsidRDefault="00C43897" w:rsidP="001C7DEF">
      <w:pPr>
        <w:pStyle w:val="Heading2"/>
        <w:numPr>
          <w:ilvl w:val="0"/>
          <w:numId w:val="33"/>
        </w:numPr>
      </w:pPr>
      <w:bookmarkStart w:id="5" w:name="_Hlk116559661"/>
      <w:r>
        <w:t xml:space="preserve">Issues on </w:t>
      </w:r>
      <w:r w:rsidR="00024331">
        <w:t>timing relationships for IoT NTN</w:t>
      </w:r>
    </w:p>
    <w:bookmarkEnd w:id="5"/>
    <w:p w14:paraId="1F3D2983" w14:textId="14FB4DA6" w:rsidR="00024331" w:rsidRDefault="00C43897">
      <w:pPr>
        <w:rPr>
          <w:lang w:eastAsia="zh-CN"/>
        </w:rPr>
      </w:pPr>
      <w:r w:rsidRPr="008A1548">
        <w:rPr>
          <w:lang w:eastAsia="zh-CN"/>
        </w:rPr>
        <w:t xml:space="preserve">The issues related to </w:t>
      </w:r>
      <w:r w:rsidR="00024331" w:rsidRPr="00024331">
        <w:rPr>
          <w:lang w:eastAsia="zh-CN"/>
        </w:rPr>
        <w:t xml:space="preserve">timing relationships for IoT NTN </w:t>
      </w:r>
      <w:r w:rsidRPr="008A1548">
        <w:rPr>
          <w:lang w:eastAsia="zh-CN"/>
        </w:rPr>
        <w:t xml:space="preserve">are summarized in the </w:t>
      </w:r>
      <w:r w:rsidR="00024331">
        <w:rPr>
          <w:lang w:eastAsia="zh-CN"/>
        </w:rPr>
        <w:t>table below:</w:t>
      </w:r>
    </w:p>
    <w:p w14:paraId="07DEA210" w14:textId="02FC019B" w:rsidR="00024331" w:rsidRDefault="00024331">
      <w:pPr>
        <w:rPr>
          <w:lang w:eastAsia="zh-CN"/>
        </w:rPr>
      </w:pPr>
    </w:p>
    <w:p w14:paraId="7B88B0B9" w14:textId="77777777" w:rsidR="00024331" w:rsidRDefault="00024331" w:rsidP="00024331">
      <w:pPr>
        <w:spacing w:after="160" w:line="256"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2</w:t>
      </w:r>
      <w:r>
        <w:rPr>
          <w:b/>
          <w:sz w:val="18"/>
        </w:rPr>
        <w:fldChar w:fldCharType="end"/>
      </w:r>
      <w:r>
        <w:rPr>
          <w:b/>
          <w:sz w:val="18"/>
        </w:rPr>
        <w:t xml:space="preserve"> – timing relationships for IoT NTN</w:t>
      </w:r>
    </w:p>
    <w:p w14:paraId="18D636DB" w14:textId="4A7C8DF1" w:rsidR="00024331" w:rsidRDefault="00024331">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3525"/>
        <w:gridCol w:w="1147"/>
        <w:gridCol w:w="1080"/>
        <w:gridCol w:w="3687"/>
      </w:tblGrid>
      <w:tr w:rsidR="00024331" w14:paraId="25AB0FDE" w14:textId="77777777" w:rsidTr="00024331">
        <w:trPr>
          <w:trHeight w:val="53"/>
        </w:trPr>
        <w:tc>
          <w:tcPr>
            <w:tcW w:w="351" w:type="pct"/>
            <w:shd w:val="clear" w:color="auto" w:fill="00B0F0"/>
            <w:hideMark/>
          </w:tcPr>
          <w:p w14:paraId="43240DB9" w14:textId="77777777" w:rsidR="00024331" w:rsidRDefault="00024331">
            <w:pPr>
              <w:snapToGrid w:val="0"/>
              <w:rPr>
                <w:b/>
                <w:color w:val="FFFFFF" w:themeColor="background1"/>
                <w:sz w:val="18"/>
                <w:szCs w:val="18"/>
              </w:rPr>
            </w:pPr>
            <w:r>
              <w:rPr>
                <w:b/>
                <w:color w:val="FFFFFF" w:themeColor="background1"/>
                <w:sz w:val="18"/>
                <w:szCs w:val="18"/>
              </w:rPr>
              <w:t>Issue#</w:t>
            </w:r>
          </w:p>
        </w:tc>
        <w:tc>
          <w:tcPr>
            <w:tcW w:w="1736" w:type="pct"/>
            <w:shd w:val="clear" w:color="auto" w:fill="00B0F0"/>
            <w:hideMark/>
          </w:tcPr>
          <w:p w14:paraId="592F4C1F" w14:textId="77777777" w:rsidR="00024331" w:rsidRDefault="00024331">
            <w:pPr>
              <w:snapToGrid w:val="0"/>
              <w:rPr>
                <w:b/>
                <w:color w:val="FFFFFF" w:themeColor="background1"/>
                <w:sz w:val="18"/>
                <w:szCs w:val="18"/>
              </w:rPr>
            </w:pPr>
            <w:r>
              <w:rPr>
                <w:b/>
                <w:color w:val="FFFFFF" w:themeColor="background1"/>
                <w:sz w:val="18"/>
                <w:szCs w:val="18"/>
              </w:rPr>
              <w:t>Issue</w:t>
            </w:r>
          </w:p>
        </w:tc>
        <w:tc>
          <w:tcPr>
            <w:tcW w:w="565" w:type="pct"/>
            <w:shd w:val="clear" w:color="auto" w:fill="00B0F0"/>
            <w:hideMark/>
          </w:tcPr>
          <w:p w14:paraId="068819E8" w14:textId="77777777" w:rsidR="00024331" w:rsidRDefault="00024331">
            <w:pPr>
              <w:snapToGrid w:val="0"/>
              <w:rPr>
                <w:b/>
                <w:color w:val="FFFFFF" w:themeColor="background1"/>
                <w:sz w:val="18"/>
                <w:szCs w:val="18"/>
              </w:rPr>
            </w:pPr>
            <w:r>
              <w:rPr>
                <w:b/>
                <w:color w:val="FFFFFF" w:themeColor="background1"/>
                <w:sz w:val="18"/>
                <w:szCs w:val="18"/>
              </w:rPr>
              <w:t>References</w:t>
            </w:r>
          </w:p>
        </w:tc>
        <w:tc>
          <w:tcPr>
            <w:tcW w:w="532" w:type="pct"/>
            <w:shd w:val="clear" w:color="auto" w:fill="00B0F0"/>
            <w:hideMark/>
          </w:tcPr>
          <w:p w14:paraId="2E568830" w14:textId="77777777" w:rsidR="00024331" w:rsidRDefault="00024331">
            <w:pPr>
              <w:snapToGrid w:val="0"/>
              <w:rPr>
                <w:b/>
                <w:color w:val="FFFFFF" w:themeColor="background1"/>
                <w:sz w:val="18"/>
                <w:szCs w:val="18"/>
              </w:rPr>
            </w:pPr>
            <w:r>
              <w:rPr>
                <w:b/>
                <w:color w:val="FFFFFF" w:themeColor="background1"/>
                <w:sz w:val="18"/>
                <w:szCs w:val="18"/>
              </w:rPr>
              <w:t xml:space="preserve">FL initial assessment </w:t>
            </w:r>
          </w:p>
        </w:tc>
        <w:tc>
          <w:tcPr>
            <w:tcW w:w="1816" w:type="pct"/>
            <w:shd w:val="clear" w:color="auto" w:fill="00B0F0"/>
            <w:hideMark/>
          </w:tcPr>
          <w:p w14:paraId="48B36809" w14:textId="77777777" w:rsidR="00024331" w:rsidRDefault="00024331">
            <w:pPr>
              <w:snapToGrid w:val="0"/>
              <w:rPr>
                <w:b/>
                <w:color w:val="FFFFFF" w:themeColor="background1"/>
                <w:sz w:val="18"/>
                <w:szCs w:val="18"/>
              </w:rPr>
            </w:pPr>
            <w:r>
              <w:rPr>
                <w:b/>
                <w:color w:val="FFFFFF" w:themeColor="background1"/>
                <w:sz w:val="18"/>
                <w:szCs w:val="18"/>
              </w:rPr>
              <w:t>Company inputs (if any)</w:t>
            </w:r>
          </w:p>
        </w:tc>
      </w:tr>
      <w:tr w:rsidR="00024331" w14:paraId="388C4727" w14:textId="77777777" w:rsidTr="00024331">
        <w:trPr>
          <w:trHeight w:val="66"/>
        </w:trPr>
        <w:tc>
          <w:tcPr>
            <w:tcW w:w="351" w:type="pct"/>
          </w:tcPr>
          <w:p w14:paraId="2E8C6F06" w14:textId="4ECACBF3" w:rsidR="00024331" w:rsidRDefault="006E4722">
            <w:pPr>
              <w:snapToGrid w:val="0"/>
              <w:rPr>
                <w:sz w:val="18"/>
                <w:szCs w:val="18"/>
              </w:rPr>
            </w:pPr>
            <w:r>
              <w:rPr>
                <w:sz w:val="18"/>
                <w:szCs w:val="18"/>
              </w:rPr>
              <w:t>1-6</w:t>
            </w:r>
          </w:p>
        </w:tc>
        <w:tc>
          <w:tcPr>
            <w:tcW w:w="1736" w:type="pct"/>
          </w:tcPr>
          <w:p w14:paraId="5C8BF592" w14:textId="69367978" w:rsidR="00024331" w:rsidRDefault="00024331">
            <w:pPr>
              <w:snapToGrid w:val="0"/>
              <w:jc w:val="left"/>
              <w:rPr>
                <w:rFonts w:eastAsia="DengXian"/>
                <w:sz w:val="18"/>
                <w:szCs w:val="18"/>
                <w:lang w:eastAsia="zh-CN"/>
              </w:rPr>
            </w:pPr>
            <w:r w:rsidRPr="00024331">
              <w:rPr>
                <w:rFonts w:eastAsia="DengXian"/>
                <w:sz w:val="18"/>
                <w:szCs w:val="18"/>
                <w:lang w:eastAsia="zh-CN"/>
              </w:rPr>
              <w:t>Align Koffset parameter names in TS36.213 with names used in higher layer specs TS 36.331 and TS 36.321</w:t>
            </w:r>
          </w:p>
        </w:tc>
        <w:tc>
          <w:tcPr>
            <w:tcW w:w="565" w:type="pct"/>
          </w:tcPr>
          <w:p w14:paraId="0058CB51" w14:textId="3096CD5F" w:rsidR="00024331" w:rsidRDefault="00391649" w:rsidP="006E4722">
            <w:pPr>
              <w:snapToGrid w:val="0"/>
              <w:rPr>
                <w:sz w:val="20"/>
                <w:szCs w:val="20"/>
              </w:rPr>
            </w:pPr>
            <w:r>
              <w:rPr>
                <w:sz w:val="20"/>
                <w:szCs w:val="20"/>
              </w:rPr>
              <w:t>[10, 11]</w:t>
            </w:r>
          </w:p>
        </w:tc>
        <w:tc>
          <w:tcPr>
            <w:tcW w:w="532" w:type="pct"/>
          </w:tcPr>
          <w:p w14:paraId="697C9DC4" w14:textId="4E76AA1B" w:rsidR="00024331" w:rsidRDefault="006E4722">
            <w:pPr>
              <w:snapToGrid w:val="0"/>
              <w:rPr>
                <w:rFonts w:eastAsia="DengXian"/>
                <w:color w:val="FF0000"/>
                <w:sz w:val="20"/>
                <w:szCs w:val="20"/>
                <w:lang w:eastAsia="zh-CN"/>
              </w:rPr>
            </w:pPr>
            <w:r>
              <w:rPr>
                <w:rFonts w:eastAsia="DengXian"/>
                <w:color w:val="FF0000"/>
                <w:sz w:val="20"/>
                <w:szCs w:val="20"/>
                <w:lang w:eastAsia="zh-CN"/>
              </w:rPr>
              <w:t>E</w:t>
            </w:r>
          </w:p>
        </w:tc>
        <w:tc>
          <w:tcPr>
            <w:tcW w:w="1816" w:type="pct"/>
          </w:tcPr>
          <w:p w14:paraId="6A1B6DC1" w14:textId="77777777" w:rsidR="00D121FA" w:rsidRPr="00E104FF" w:rsidRDefault="00D121FA" w:rsidP="00D121FA">
            <w:pPr>
              <w:rPr>
                <w:rFonts w:eastAsia="SimSun"/>
                <w:sz w:val="18"/>
                <w:szCs w:val="18"/>
                <w:lang w:eastAsia="zh-CN"/>
              </w:rPr>
            </w:pPr>
            <w:r w:rsidRPr="00E104FF">
              <w:rPr>
                <w:rFonts w:eastAsia="DengXian"/>
                <w:bCs/>
                <w:sz w:val="18"/>
                <w:szCs w:val="18"/>
                <w:lang w:eastAsia="zh-CN"/>
              </w:rPr>
              <w:t xml:space="preserve">FL: </w:t>
            </w:r>
            <w:r w:rsidRPr="00E104FF">
              <w:rPr>
                <w:sz w:val="18"/>
                <w:szCs w:val="18"/>
              </w:rPr>
              <w:t xml:space="preserve">There are numerous clauses of TS 36.213 where the specification tries to define Koffset using parameter names </w:t>
            </w:r>
            <w:proofErr w:type="spellStart"/>
            <w:r w:rsidRPr="00E104FF">
              <w:rPr>
                <w:i/>
                <w:iCs/>
                <w:color w:val="000000" w:themeColor="text1"/>
                <w:sz w:val="18"/>
                <w:szCs w:val="18"/>
              </w:rPr>
              <w:t>CellSpecificKoffset</w:t>
            </w:r>
            <w:proofErr w:type="spellEnd"/>
            <w:r w:rsidRPr="00E104FF">
              <w:rPr>
                <w:color w:val="000000" w:themeColor="text1"/>
                <w:sz w:val="18"/>
                <w:szCs w:val="18"/>
              </w:rPr>
              <w:t xml:space="preserve"> and </w:t>
            </w:r>
            <w:proofErr w:type="spellStart"/>
            <w:r w:rsidRPr="00E104FF">
              <w:rPr>
                <w:i/>
                <w:iCs/>
                <w:color w:val="000000" w:themeColor="text1"/>
                <w:sz w:val="18"/>
                <w:szCs w:val="18"/>
              </w:rPr>
              <w:t>UESpecificKoffset</w:t>
            </w:r>
            <w:proofErr w:type="spellEnd"/>
            <w:r w:rsidRPr="00E104FF">
              <w:rPr>
                <w:i/>
                <w:iCs/>
                <w:color w:val="000000" w:themeColor="text1"/>
                <w:sz w:val="18"/>
                <w:szCs w:val="18"/>
              </w:rPr>
              <w:t xml:space="preserve"> </w:t>
            </w:r>
            <w:r w:rsidRPr="00E104FF">
              <w:rPr>
                <w:color w:val="000000" w:themeColor="text1"/>
                <w:sz w:val="18"/>
                <w:szCs w:val="18"/>
              </w:rPr>
              <w:t xml:space="preserve">which are not used by higher layer specifications such as </w:t>
            </w:r>
            <w:r w:rsidRPr="00E104FF">
              <w:rPr>
                <w:rFonts w:eastAsia="SimSun"/>
                <w:sz w:val="18"/>
                <w:szCs w:val="18"/>
                <w:lang w:eastAsia="zh-CN"/>
              </w:rPr>
              <w:t xml:space="preserve">TS 36.331 and TS 36.321. These specifications use instead the name </w:t>
            </w:r>
            <w:r w:rsidRPr="00E104FF">
              <w:rPr>
                <w:rFonts w:eastAsia="SimSun"/>
                <w:i/>
                <w:iCs/>
                <w:sz w:val="18"/>
                <w:szCs w:val="18"/>
                <w:lang w:eastAsia="zh-CN"/>
              </w:rPr>
              <w:t>k-Offset</w:t>
            </w:r>
            <w:r w:rsidRPr="00E104FF">
              <w:rPr>
                <w:rFonts w:eastAsia="SimSun"/>
                <w:sz w:val="18"/>
                <w:szCs w:val="18"/>
                <w:lang w:eastAsia="zh-CN"/>
              </w:rPr>
              <w:t xml:space="preserve"> and </w:t>
            </w:r>
            <w:r w:rsidRPr="00E104FF">
              <w:rPr>
                <w:rFonts w:eastAsia="SimSun"/>
                <w:i/>
                <w:iCs/>
                <w:sz w:val="18"/>
                <w:szCs w:val="18"/>
                <w:lang w:eastAsia="zh-CN"/>
              </w:rPr>
              <w:t>Differential Koffset</w:t>
            </w:r>
            <w:r w:rsidRPr="00E104FF">
              <w:rPr>
                <w:rFonts w:eastAsia="SimSun"/>
                <w:sz w:val="18"/>
                <w:szCs w:val="18"/>
                <w:lang w:eastAsia="zh-CN"/>
              </w:rPr>
              <w:t xml:space="preserve"> for the parameters in question. </w:t>
            </w:r>
          </w:p>
          <w:p w14:paraId="10D6AEB6" w14:textId="77777777" w:rsidR="00D121FA" w:rsidRPr="00E104FF" w:rsidRDefault="00D121FA" w:rsidP="00D121FA">
            <w:pPr>
              <w:rPr>
                <w:rFonts w:eastAsia="SimSun"/>
                <w:sz w:val="18"/>
                <w:szCs w:val="18"/>
                <w:lang w:eastAsia="zh-CN"/>
              </w:rPr>
            </w:pPr>
          </w:p>
          <w:p w14:paraId="336ED99E" w14:textId="0837A91D" w:rsidR="00D121FA" w:rsidRPr="00E104FF" w:rsidRDefault="00D121FA" w:rsidP="00D121FA">
            <w:pPr>
              <w:rPr>
                <w:rFonts w:eastAsia="SimSun"/>
                <w:sz w:val="18"/>
                <w:szCs w:val="18"/>
                <w:lang w:eastAsia="zh-CN"/>
              </w:rPr>
            </w:pPr>
            <w:r w:rsidRPr="00E104FF">
              <w:rPr>
                <w:rFonts w:eastAsia="SimSun"/>
                <w:sz w:val="18"/>
                <w:szCs w:val="18"/>
                <w:lang w:eastAsia="zh-CN"/>
              </w:rPr>
              <w:t>The clauses concerned are: 4.2.3, 5.1.1.1, 6.1.1, 7.2.3, 7.3, 8, 10, 16, 16.1.2 and 16.6.</w:t>
            </w:r>
          </w:p>
          <w:p w14:paraId="5A5F7462" w14:textId="77777777" w:rsidR="00D121FA" w:rsidRPr="00E104FF" w:rsidRDefault="00D121FA" w:rsidP="00D121FA">
            <w:pPr>
              <w:rPr>
                <w:rFonts w:eastAsia="SimSun"/>
                <w:sz w:val="18"/>
                <w:szCs w:val="18"/>
                <w:lang w:eastAsia="zh-CN"/>
              </w:rPr>
            </w:pPr>
          </w:p>
          <w:p w14:paraId="3E9F4F5A" w14:textId="7F2EAEE1" w:rsidR="00D121FA" w:rsidRPr="00E104FF" w:rsidRDefault="00D121FA" w:rsidP="00D121FA">
            <w:pPr>
              <w:rPr>
                <w:rFonts w:eastAsia="SimSun"/>
                <w:sz w:val="18"/>
                <w:szCs w:val="18"/>
                <w:lang w:eastAsia="zh-CN"/>
              </w:rPr>
            </w:pPr>
            <w:r w:rsidRPr="00E104FF">
              <w:rPr>
                <w:sz w:val="18"/>
                <w:szCs w:val="18"/>
              </w:rPr>
              <w:t xml:space="preserve">TPs that change the parameter names wherever they occur in TS36.213 such that the value of </w:t>
            </w:r>
            <m:oMath>
              <m:sSub>
                <m:sSubPr>
                  <m:ctrlPr>
                    <w:rPr>
                      <w:rFonts w:ascii="Cambria Math" w:hAnsi="Cambria Math"/>
                      <w:i/>
                      <w:sz w:val="18"/>
                      <w:szCs w:val="18"/>
                    </w:rPr>
                  </m:ctrlPr>
                </m:sSubPr>
                <m:e>
                  <m:r>
                    <w:rPr>
                      <w:rFonts w:ascii="Cambria Math" w:eastAsia="MS Mincho" w:hAnsi="Cambria Math"/>
                      <w:sz w:val="18"/>
                      <w:szCs w:val="18"/>
                    </w:rPr>
                    <m:t>K</m:t>
                  </m:r>
                </m:e>
                <m:sub>
                  <m:r>
                    <m:rPr>
                      <m:sty m:val="p"/>
                    </m:rPr>
                    <w:rPr>
                      <w:rFonts w:ascii="Cambria Math" w:eastAsia="MS Mincho" w:hAnsi="Cambria Math"/>
                      <w:sz w:val="18"/>
                      <w:szCs w:val="18"/>
                    </w:rPr>
                    <m:t>offset</m:t>
                  </m:r>
                </m:sub>
              </m:sSub>
            </m:oMath>
            <w:r w:rsidRPr="00E104FF">
              <w:rPr>
                <w:sz w:val="18"/>
                <w:szCs w:val="18"/>
              </w:rPr>
              <w:t xml:space="preserve"> is defined using the actual names of the higher layer parameters in </w:t>
            </w:r>
            <w:r w:rsidRPr="00E104FF">
              <w:rPr>
                <w:rFonts w:eastAsia="SimSun"/>
                <w:sz w:val="18"/>
                <w:szCs w:val="18"/>
                <w:lang w:eastAsia="zh-CN"/>
              </w:rPr>
              <w:t>TS 36.331 and TS 36.321 have been proposed.</w:t>
            </w:r>
          </w:p>
          <w:p w14:paraId="0C3C52FD" w14:textId="77777777" w:rsidR="00F55651" w:rsidRPr="00E104FF" w:rsidRDefault="00F55651" w:rsidP="00D121FA">
            <w:pPr>
              <w:rPr>
                <w:rFonts w:eastAsia="SimSun"/>
                <w:sz w:val="18"/>
                <w:szCs w:val="18"/>
                <w:lang w:eastAsia="zh-CN"/>
              </w:rPr>
            </w:pPr>
          </w:p>
          <w:p w14:paraId="4F7FABFC" w14:textId="3E8F7FCC" w:rsidR="00F55651" w:rsidRPr="00E104FF" w:rsidRDefault="00F55651" w:rsidP="00F55651">
            <w:pPr>
              <w:rPr>
                <w:sz w:val="18"/>
                <w:szCs w:val="18"/>
                <w:lang w:eastAsia="zh-CN"/>
              </w:rPr>
            </w:pPr>
            <w:r w:rsidRPr="00E104FF">
              <w:rPr>
                <w:sz w:val="18"/>
                <w:szCs w:val="18"/>
                <w:lang w:eastAsia="zh-CN"/>
              </w:rPr>
              <w:t>ZTE: Agree, editorial changes.</w:t>
            </w:r>
          </w:p>
          <w:p w14:paraId="222693AC" w14:textId="3CFBE9CD" w:rsidR="00FB30CF" w:rsidRPr="00E104FF" w:rsidRDefault="00FB30CF" w:rsidP="00F55651">
            <w:pPr>
              <w:rPr>
                <w:sz w:val="18"/>
                <w:szCs w:val="18"/>
                <w:lang w:eastAsia="zh-CN"/>
              </w:rPr>
            </w:pPr>
          </w:p>
          <w:p w14:paraId="27453FC8" w14:textId="21D37E65" w:rsidR="00FB30CF" w:rsidRPr="00E104FF" w:rsidRDefault="00FB30CF" w:rsidP="00F55651">
            <w:pPr>
              <w:rPr>
                <w:sz w:val="18"/>
                <w:szCs w:val="18"/>
                <w:lang w:eastAsia="zh-CN"/>
              </w:rPr>
            </w:pPr>
            <w:r w:rsidRPr="00E104FF">
              <w:rPr>
                <w:sz w:val="18"/>
                <w:szCs w:val="18"/>
                <w:lang w:eastAsia="zh-CN"/>
              </w:rPr>
              <w:t>[Qualcomm]: No need to change anything. Specs look fine.</w:t>
            </w:r>
          </w:p>
          <w:p w14:paraId="49A4A10A" w14:textId="4BC2C6E3" w:rsidR="00FA54CF" w:rsidRPr="00E104FF" w:rsidRDefault="00FA54CF" w:rsidP="00F55651">
            <w:pPr>
              <w:rPr>
                <w:sz w:val="18"/>
                <w:szCs w:val="18"/>
                <w:lang w:eastAsia="zh-CN"/>
              </w:rPr>
            </w:pPr>
          </w:p>
          <w:p w14:paraId="72373D9E" w14:textId="77777777" w:rsidR="00FA54CF" w:rsidRPr="00E104FF" w:rsidRDefault="00FA54CF" w:rsidP="00FA54CF">
            <w:pPr>
              <w:rPr>
                <w:sz w:val="18"/>
                <w:szCs w:val="18"/>
                <w:lang w:eastAsia="zh-CN"/>
              </w:rPr>
            </w:pPr>
            <w:r w:rsidRPr="00E104FF">
              <w:rPr>
                <w:sz w:val="18"/>
                <w:szCs w:val="18"/>
                <w:lang w:eastAsia="zh-CN"/>
              </w:rPr>
              <w:lastRenderedPageBreak/>
              <w:t>[SONY] Agree, editorial changes.</w:t>
            </w:r>
          </w:p>
          <w:p w14:paraId="400EBA72" w14:textId="77777777" w:rsidR="004320EE" w:rsidRPr="00E104FF" w:rsidRDefault="004320EE" w:rsidP="00FA54CF">
            <w:pPr>
              <w:rPr>
                <w:sz w:val="18"/>
                <w:szCs w:val="18"/>
                <w:lang w:eastAsia="zh-CN"/>
              </w:rPr>
            </w:pPr>
          </w:p>
          <w:p w14:paraId="10138FF1" w14:textId="7DFA187A" w:rsidR="004320EE" w:rsidRPr="00E104FF" w:rsidRDefault="004320EE" w:rsidP="00FA54CF">
            <w:pPr>
              <w:rPr>
                <w:rFonts w:eastAsia="SimSun"/>
                <w:sz w:val="18"/>
                <w:szCs w:val="18"/>
                <w:lang w:eastAsia="zh-CN"/>
              </w:rPr>
            </w:pPr>
            <w:r w:rsidRPr="00E104FF">
              <w:rPr>
                <w:sz w:val="18"/>
                <w:szCs w:val="18"/>
                <w:lang w:eastAsia="zh-CN"/>
              </w:rPr>
              <w:t>[Sequans]: Agree for editorial change.</w:t>
            </w:r>
          </w:p>
          <w:p w14:paraId="0A54CC88" w14:textId="77777777" w:rsidR="00FA54CF" w:rsidRPr="00E104FF" w:rsidRDefault="00FA54CF" w:rsidP="00F55651">
            <w:pPr>
              <w:rPr>
                <w:rFonts w:eastAsia="SimSun"/>
                <w:sz w:val="18"/>
                <w:szCs w:val="18"/>
                <w:lang w:eastAsia="zh-CN"/>
              </w:rPr>
            </w:pPr>
          </w:p>
          <w:p w14:paraId="014858B4" w14:textId="77777777" w:rsidR="00F55651" w:rsidRPr="00E104FF" w:rsidRDefault="00F55651" w:rsidP="00D121FA">
            <w:pPr>
              <w:rPr>
                <w:rFonts w:eastAsia="SimSun"/>
                <w:sz w:val="18"/>
                <w:szCs w:val="18"/>
                <w:lang w:eastAsia="zh-CN"/>
              </w:rPr>
            </w:pPr>
          </w:p>
          <w:p w14:paraId="6CBD6302" w14:textId="00B3F815" w:rsidR="00024331" w:rsidRPr="00E104FF" w:rsidRDefault="00024331">
            <w:pPr>
              <w:snapToGrid w:val="0"/>
              <w:rPr>
                <w:rFonts w:eastAsia="DengXian"/>
                <w:bCs/>
                <w:sz w:val="18"/>
                <w:szCs w:val="18"/>
                <w:lang w:eastAsia="zh-CN"/>
              </w:rPr>
            </w:pPr>
          </w:p>
        </w:tc>
      </w:tr>
      <w:tr w:rsidR="00024331" w14:paraId="5F3E7759" w14:textId="77777777" w:rsidTr="00024331">
        <w:trPr>
          <w:trHeight w:val="66"/>
        </w:trPr>
        <w:tc>
          <w:tcPr>
            <w:tcW w:w="351" w:type="pct"/>
          </w:tcPr>
          <w:p w14:paraId="78926DB8" w14:textId="7BBD7348" w:rsidR="00024331" w:rsidRDefault="006E4722">
            <w:pPr>
              <w:snapToGrid w:val="0"/>
              <w:rPr>
                <w:sz w:val="18"/>
                <w:szCs w:val="18"/>
              </w:rPr>
            </w:pPr>
            <w:r>
              <w:rPr>
                <w:sz w:val="18"/>
                <w:szCs w:val="18"/>
              </w:rPr>
              <w:lastRenderedPageBreak/>
              <w:t>1-7</w:t>
            </w:r>
          </w:p>
        </w:tc>
        <w:tc>
          <w:tcPr>
            <w:tcW w:w="1736" w:type="pct"/>
          </w:tcPr>
          <w:p w14:paraId="248821C8" w14:textId="7449EDEB" w:rsidR="00024331" w:rsidRDefault="00024331">
            <w:pPr>
              <w:snapToGrid w:val="0"/>
              <w:jc w:val="left"/>
              <w:rPr>
                <w:rFonts w:eastAsia="DengXian"/>
                <w:sz w:val="18"/>
                <w:szCs w:val="18"/>
                <w:lang w:eastAsia="zh-CN"/>
              </w:rPr>
            </w:pPr>
            <w:r w:rsidRPr="00024331">
              <w:rPr>
                <w:rFonts w:eastAsia="DengXian"/>
                <w:sz w:val="18"/>
                <w:szCs w:val="18"/>
                <w:lang w:eastAsia="zh-CN"/>
              </w:rPr>
              <w:t xml:space="preserve">Remove redundant definition of </w:t>
            </w:r>
            <w:proofErr w:type="spellStart"/>
            <w:r w:rsidRPr="00024331">
              <w:rPr>
                <w:rFonts w:eastAsia="DengXian"/>
                <w:sz w:val="18"/>
                <w:szCs w:val="18"/>
                <w:lang w:eastAsia="zh-CN"/>
              </w:rPr>
              <w:t>Kmac</w:t>
            </w:r>
            <w:proofErr w:type="spellEnd"/>
            <w:r w:rsidRPr="00024331">
              <w:rPr>
                <w:rFonts w:eastAsia="DengXian"/>
                <w:sz w:val="18"/>
                <w:szCs w:val="18"/>
                <w:lang w:eastAsia="zh-CN"/>
              </w:rPr>
              <w:t xml:space="preserve"> (clause 16.6)</w:t>
            </w:r>
          </w:p>
        </w:tc>
        <w:tc>
          <w:tcPr>
            <w:tcW w:w="565" w:type="pct"/>
          </w:tcPr>
          <w:p w14:paraId="1584CBE7" w14:textId="71D80665" w:rsidR="00024331" w:rsidRDefault="00391649">
            <w:pPr>
              <w:snapToGrid w:val="0"/>
              <w:rPr>
                <w:sz w:val="20"/>
                <w:szCs w:val="20"/>
              </w:rPr>
            </w:pPr>
            <w:r>
              <w:rPr>
                <w:sz w:val="20"/>
                <w:szCs w:val="20"/>
              </w:rPr>
              <w:t>[10]</w:t>
            </w:r>
          </w:p>
        </w:tc>
        <w:tc>
          <w:tcPr>
            <w:tcW w:w="532" w:type="pct"/>
          </w:tcPr>
          <w:p w14:paraId="228F1305" w14:textId="3968AB05" w:rsidR="00024331" w:rsidRDefault="006E4722">
            <w:pPr>
              <w:snapToGrid w:val="0"/>
              <w:rPr>
                <w:rFonts w:eastAsia="DengXian"/>
                <w:color w:val="FF0000"/>
                <w:sz w:val="20"/>
                <w:szCs w:val="20"/>
                <w:lang w:eastAsia="zh-CN"/>
              </w:rPr>
            </w:pPr>
            <w:r>
              <w:rPr>
                <w:rFonts w:eastAsia="DengXian"/>
                <w:color w:val="FF0000"/>
                <w:sz w:val="20"/>
                <w:szCs w:val="20"/>
                <w:lang w:eastAsia="zh-CN"/>
              </w:rPr>
              <w:t>E</w:t>
            </w:r>
          </w:p>
        </w:tc>
        <w:tc>
          <w:tcPr>
            <w:tcW w:w="1816" w:type="pct"/>
          </w:tcPr>
          <w:p w14:paraId="2ACE2CB8" w14:textId="77777777" w:rsidR="00366D15" w:rsidRPr="00E104FF" w:rsidRDefault="00366D15" w:rsidP="00366D15">
            <w:pPr>
              <w:rPr>
                <w:sz w:val="18"/>
                <w:szCs w:val="18"/>
              </w:rPr>
            </w:pPr>
            <w:r w:rsidRPr="00E104FF">
              <w:rPr>
                <w:rFonts w:eastAsia="DengXian"/>
                <w:bCs/>
                <w:sz w:val="18"/>
                <w:szCs w:val="18"/>
                <w:lang w:eastAsia="zh-CN"/>
              </w:rPr>
              <w:t xml:space="preserve">FL: </w:t>
            </w:r>
            <w:r w:rsidRPr="00E104FF">
              <w:rPr>
                <w:sz w:val="18"/>
                <w:szCs w:val="18"/>
              </w:rPr>
              <w:t>Clause 16.6 of TS36.213 commences with the general statement:</w:t>
            </w:r>
          </w:p>
          <w:p w14:paraId="42965E7E" w14:textId="77777777" w:rsidR="00366D15" w:rsidRPr="00E104FF" w:rsidRDefault="00366D15" w:rsidP="00366D15">
            <w:pPr>
              <w:rPr>
                <w:rFonts w:eastAsia="MS Mincho"/>
                <w:sz w:val="18"/>
                <w:szCs w:val="18"/>
              </w:rPr>
            </w:pPr>
            <w:r w:rsidRPr="00E104FF">
              <w:rPr>
                <w:sz w:val="18"/>
                <w:szCs w:val="18"/>
                <w:highlight w:val="yellow"/>
              </w:rPr>
              <w:t>“</w:t>
            </w:r>
            <w:r w:rsidRPr="00E104FF">
              <w:rPr>
                <w:iCs/>
                <w:sz w:val="18"/>
                <w:szCs w:val="18"/>
                <w:highlight w:val="yellow"/>
              </w:rPr>
              <w:t xml:space="preserve">Throughout this clause, if </w:t>
            </w:r>
            <w:r w:rsidRPr="00E104FF">
              <w:rPr>
                <w:sz w:val="18"/>
                <w:szCs w:val="18"/>
                <w:highlight w:val="yellow"/>
              </w:rPr>
              <w:t>a NB-IoT</w:t>
            </w:r>
            <w:r w:rsidRPr="00E104FF">
              <w:rPr>
                <w:color w:val="000000" w:themeColor="text1"/>
                <w:sz w:val="18"/>
                <w:szCs w:val="18"/>
                <w:highlight w:val="yellow"/>
              </w:rPr>
              <w:t xml:space="preserve"> UE is configured with higher layer parameter</w:t>
            </w:r>
            <w:r w:rsidRPr="00E104FF">
              <w:rPr>
                <w:rFonts w:eastAsia="MS Mincho"/>
                <w:color w:val="FF0000"/>
                <w:sz w:val="18"/>
                <w:szCs w:val="18"/>
                <w:highlight w:val="yellow"/>
              </w:rPr>
              <w:t xml:space="preserve"> </w:t>
            </w:r>
            <w:r w:rsidRPr="00E104FF">
              <w:rPr>
                <w:i/>
                <w:iCs/>
                <w:sz w:val="18"/>
                <w:szCs w:val="18"/>
                <w:highlight w:val="yellow"/>
              </w:rPr>
              <w:t>k-Mac</w:t>
            </w:r>
            <w:r w:rsidRPr="00E104FF">
              <w:rPr>
                <w:rFonts w:eastAsia="MS Mincho"/>
                <w:sz w:val="18"/>
                <w:szCs w:val="18"/>
                <w:highlight w:val="yellow"/>
              </w:rPr>
              <w:t>,</w:t>
            </w:r>
            <w:r w:rsidRPr="00E104FF">
              <w:rPr>
                <w:rFonts w:eastAsia="MS Mincho"/>
                <w:color w:val="FF0000"/>
                <w:sz w:val="18"/>
                <w:szCs w:val="18"/>
                <w:highlight w:val="yellow"/>
              </w:rPr>
              <w:t xml:space="preserve"> </w:t>
            </w:r>
            <w:proofErr w:type="spellStart"/>
            <w:r w:rsidRPr="00E104FF">
              <w:rPr>
                <w:rFonts w:eastAsia="SimSun"/>
                <w:i/>
                <w:sz w:val="18"/>
                <w:szCs w:val="18"/>
                <w:highlight w:val="yellow"/>
                <w:lang w:eastAsia="zh-CN"/>
              </w:rPr>
              <w:t>K</w:t>
            </w:r>
            <w:r w:rsidRPr="00E104FF">
              <w:rPr>
                <w:rFonts w:eastAsia="SimSun"/>
                <w:iCs/>
                <w:sz w:val="18"/>
                <w:szCs w:val="18"/>
                <w:highlight w:val="yellow"/>
                <w:vertAlign w:val="subscript"/>
                <w:lang w:eastAsia="zh-CN"/>
              </w:rPr>
              <w:t>mac</w:t>
            </w:r>
            <w:proofErr w:type="spellEnd"/>
            <w:r w:rsidRPr="00E104FF">
              <w:rPr>
                <w:rFonts w:eastAsia="SimSun"/>
                <w:iCs/>
                <w:sz w:val="18"/>
                <w:szCs w:val="18"/>
                <w:highlight w:val="yellow"/>
                <w:vertAlign w:val="subscript"/>
                <w:lang w:eastAsia="zh-CN"/>
              </w:rPr>
              <w:t xml:space="preserve"> </w:t>
            </w:r>
            <w:r w:rsidRPr="00E104FF">
              <w:rPr>
                <w:rFonts w:eastAsia="MS Mincho"/>
                <w:sz w:val="18"/>
                <w:szCs w:val="18"/>
                <w:highlight w:val="yellow"/>
              </w:rPr>
              <w:t xml:space="preserve">= </w:t>
            </w:r>
            <w:r w:rsidRPr="00E104FF">
              <w:rPr>
                <w:i/>
                <w:iCs/>
                <w:sz w:val="18"/>
                <w:szCs w:val="18"/>
                <w:highlight w:val="yellow"/>
              </w:rPr>
              <w:t xml:space="preserve">k-Mac </w:t>
            </w:r>
            <w:r w:rsidRPr="00E104FF">
              <w:rPr>
                <w:rFonts w:eastAsia="MS Mincho"/>
                <w:sz w:val="18"/>
                <w:szCs w:val="18"/>
                <w:highlight w:val="yellow"/>
              </w:rPr>
              <w:t xml:space="preserve">otherwise, </w:t>
            </w:r>
            <w:proofErr w:type="spellStart"/>
            <w:r w:rsidRPr="00E104FF">
              <w:rPr>
                <w:rFonts w:eastAsia="SimSun"/>
                <w:i/>
                <w:sz w:val="18"/>
                <w:szCs w:val="18"/>
                <w:highlight w:val="yellow"/>
                <w:lang w:eastAsia="zh-CN"/>
              </w:rPr>
              <w:t>K</w:t>
            </w:r>
            <w:r w:rsidRPr="00E104FF">
              <w:rPr>
                <w:rFonts w:eastAsia="SimSun"/>
                <w:iCs/>
                <w:sz w:val="18"/>
                <w:szCs w:val="18"/>
                <w:highlight w:val="yellow"/>
                <w:vertAlign w:val="subscript"/>
                <w:lang w:eastAsia="zh-CN"/>
              </w:rPr>
              <w:t>mac</w:t>
            </w:r>
            <w:proofErr w:type="spellEnd"/>
            <w:r w:rsidRPr="00E104FF">
              <w:rPr>
                <w:rFonts w:eastAsia="MS Mincho"/>
                <w:sz w:val="18"/>
                <w:szCs w:val="18"/>
                <w:highlight w:val="yellow"/>
              </w:rPr>
              <w:t xml:space="preserve"> = 0.”</w:t>
            </w:r>
          </w:p>
          <w:p w14:paraId="1DB3E4D6" w14:textId="6CB7B978" w:rsidR="00366D15" w:rsidRPr="00E104FF" w:rsidRDefault="00366D15" w:rsidP="00366D15">
            <w:pPr>
              <w:rPr>
                <w:sz w:val="18"/>
                <w:szCs w:val="18"/>
              </w:rPr>
            </w:pPr>
            <w:r w:rsidRPr="00E104FF">
              <w:rPr>
                <w:sz w:val="18"/>
                <w:szCs w:val="18"/>
              </w:rPr>
              <w:t xml:space="preserve">But later in the clause, there is a further definition of </w:t>
            </w:r>
            <w:proofErr w:type="spellStart"/>
            <w:r w:rsidRPr="00E104FF">
              <w:rPr>
                <w:sz w:val="18"/>
                <w:szCs w:val="18"/>
              </w:rPr>
              <w:t>Kmac</w:t>
            </w:r>
            <w:proofErr w:type="spellEnd"/>
            <w:r w:rsidRPr="00E104FF">
              <w:rPr>
                <w:sz w:val="18"/>
                <w:szCs w:val="18"/>
              </w:rPr>
              <w:t xml:space="preserve"> within the text. One contributing company has made a CR to suppress this redundant definition.</w:t>
            </w:r>
          </w:p>
          <w:p w14:paraId="3D1958BA" w14:textId="77777777" w:rsidR="00F55651" w:rsidRPr="00E104FF" w:rsidRDefault="00F55651" w:rsidP="00366D15">
            <w:pPr>
              <w:rPr>
                <w:sz w:val="18"/>
                <w:szCs w:val="18"/>
              </w:rPr>
            </w:pPr>
          </w:p>
          <w:p w14:paraId="5C94CB4C" w14:textId="38074DE2" w:rsidR="00F55651" w:rsidRPr="00E104FF" w:rsidRDefault="00F55651" w:rsidP="00F55651">
            <w:pPr>
              <w:rPr>
                <w:sz w:val="18"/>
                <w:szCs w:val="18"/>
                <w:lang w:eastAsia="zh-CN"/>
              </w:rPr>
            </w:pPr>
            <w:r w:rsidRPr="00E104FF">
              <w:rPr>
                <w:sz w:val="18"/>
                <w:szCs w:val="18"/>
                <w:lang w:eastAsia="zh-CN"/>
              </w:rPr>
              <w:t>ZTE: Agree, editorial changes.</w:t>
            </w:r>
          </w:p>
          <w:p w14:paraId="0B43A7BA" w14:textId="3D864F21" w:rsidR="00FB30CF" w:rsidRPr="00E104FF" w:rsidRDefault="00FB30CF" w:rsidP="00F55651">
            <w:pPr>
              <w:rPr>
                <w:sz w:val="18"/>
                <w:szCs w:val="18"/>
                <w:lang w:eastAsia="zh-CN"/>
              </w:rPr>
            </w:pPr>
          </w:p>
          <w:p w14:paraId="6496868B" w14:textId="67B3C5F3" w:rsidR="00FB30CF" w:rsidRPr="00E104FF" w:rsidRDefault="00316C68" w:rsidP="00F55651">
            <w:pPr>
              <w:rPr>
                <w:rFonts w:eastAsia="SimSun"/>
                <w:sz w:val="18"/>
                <w:szCs w:val="18"/>
                <w:lang w:eastAsia="zh-CN"/>
              </w:rPr>
            </w:pPr>
            <w:r w:rsidRPr="00E104FF">
              <w:rPr>
                <w:sz w:val="18"/>
                <w:szCs w:val="18"/>
                <w:lang w:eastAsia="zh-CN"/>
              </w:rPr>
              <w:t>[</w:t>
            </w:r>
            <w:r w:rsidR="00FB30CF" w:rsidRPr="00E104FF">
              <w:rPr>
                <w:sz w:val="18"/>
                <w:szCs w:val="18"/>
                <w:lang w:eastAsia="zh-CN"/>
              </w:rPr>
              <w:t>Qualcomm</w:t>
            </w:r>
            <w:r w:rsidRPr="00E104FF">
              <w:rPr>
                <w:sz w:val="18"/>
                <w:szCs w:val="18"/>
                <w:lang w:eastAsia="zh-CN"/>
              </w:rPr>
              <w:t>]</w:t>
            </w:r>
            <w:r w:rsidR="00FB30CF" w:rsidRPr="00E104FF">
              <w:rPr>
                <w:sz w:val="18"/>
                <w:szCs w:val="18"/>
                <w:lang w:eastAsia="zh-CN"/>
              </w:rPr>
              <w:t xml:space="preserve">: </w:t>
            </w:r>
            <w:r w:rsidRPr="00E104FF">
              <w:rPr>
                <w:sz w:val="18"/>
                <w:szCs w:val="18"/>
                <w:lang w:eastAsia="zh-CN"/>
              </w:rPr>
              <w:t xml:space="preserve">Insignificant </w:t>
            </w:r>
          </w:p>
          <w:p w14:paraId="106DBA67" w14:textId="77777777" w:rsidR="00F55651" w:rsidRPr="00E104FF" w:rsidRDefault="00F55651" w:rsidP="00366D15">
            <w:pPr>
              <w:rPr>
                <w:sz w:val="18"/>
                <w:szCs w:val="18"/>
              </w:rPr>
            </w:pPr>
          </w:p>
          <w:p w14:paraId="381D29F0" w14:textId="77777777" w:rsidR="00FA54CF" w:rsidRPr="00E104FF" w:rsidRDefault="00FA54CF" w:rsidP="00FA54CF">
            <w:pPr>
              <w:rPr>
                <w:rFonts w:eastAsia="SimSun"/>
                <w:sz w:val="18"/>
                <w:szCs w:val="18"/>
                <w:lang w:eastAsia="zh-CN"/>
              </w:rPr>
            </w:pPr>
            <w:r w:rsidRPr="00E104FF">
              <w:rPr>
                <w:sz w:val="18"/>
                <w:szCs w:val="18"/>
                <w:lang w:eastAsia="zh-CN"/>
              </w:rPr>
              <w:t>[SONY] Agree, editorial changes. Even if insignificant, let’s get it perfect.</w:t>
            </w:r>
          </w:p>
          <w:p w14:paraId="65D95FD6" w14:textId="195EB026" w:rsidR="00024331" w:rsidRPr="00E104FF" w:rsidRDefault="00024331">
            <w:pPr>
              <w:snapToGrid w:val="0"/>
              <w:rPr>
                <w:rFonts w:eastAsia="DengXian"/>
                <w:bCs/>
                <w:sz w:val="18"/>
                <w:szCs w:val="18"/>
                <w:lang w:eastAsia="zh-CN"/>
              </w:rPr>
            </w:pPr>
          </w:p>
        </w:tc>
      </w:tr>
      <w:tr w:rsidR="00024331" w14:paraId="29425746" w14:textId="77777777" w:rsidTr="00024331">
        <w:trPr>
          <w:trHeight w:val="66"/>
        </w:trPr>
        <w:tc>
          <w:tcPr>
            <w:tcW w:w="351" w:type="pct"/>
          </w:tcPr>
          <w:p w14:paraId="7A756CAB" w14:textId="02FEA3EA" w:rsidR="00024331" w:rsidRDefault="006E4722">
            <w:pPr>
              <w:snapToGrid w:val="0"/>
              <w:rPr>
                <w:sz w:val="18"/>
                <w:szCs w:val="18"/>
              </w:rPr>
            </w:pPr>
            <w:r>
              <w:rPr>
                <w:sz w:val="18"/>
                <w:szCs w:val="18"/>
              </w:rPr>
              <w:t>1-8</w:t>
            </w:r>
          </w:p>
        </w:tc>
        <w:tc>
          <w:tcPr>
            <w:tcW w:w="1736" w:type="pct"/>
          </w:tcPr>
          <w:p w14:paraId="05D6C613" w14:textId="5F88E5D6" w:rsidR="00024331" w:rsidRPr="000D23D8" w:rsidRDefault="00381786" w:rsidP="00024331">
            <w:pPr>
              <w:autoSpaceDE w:val="0"/>
              <w:autoSpaceDN w:val="0"/>
              <w:jc w:val="left"/>
              <w:textAlignment w:val="baseline"/>
              <w:rPr>
                <w:rFonts w:eastAsiaTheme="minorHAnsi"/>
                <w:sz w:val="18"/>
                <w:szCs w:val="18"/>
                <w:lang w:val="en-GB" w:eastAsia="ja-JP"/>
              </w:rPr>
            </w:pPr>
            <m:oMath>
              <m:sSub>
                <m:sSubPr>
                  <m:ctrlPr>
                    <w:rPr>
                      <w:rFonts w:ascii="Cambria Math" w:eastAsiaTheme="minorHAnsi" w:hAnsi="Cambria Math"/>
                      <w:i/>
                      <w:iCs/>
                      <w:sz w:val="18"/>
                      <w:szCs w:val="18"/>
                      <w:lang w:eastAsia="ja-JP"/>
                    </w:rPr>
                  </m:ctrlPr>
                </m:sSubPr>
                <m:e>
                  <m:r>
                    <w:rPr>
                      <w:rFonts w:ascii="Cambria Math" w:hAnsi="Cambria Math"/>
                      <w:sz w:val="18"/>
                      <w:szCs w:val="18"/>
                      <w:lang w:eastAsia="ja-JP"/>
                    </w:rPr>
                    <m:t>K</m:t>
                  </m:r>
                </m:e>
                <m:sub>
                  <m:r>
                    <m:rPr>
                      <m:sty m:val="p"/>
                    </m:rPr>
                    <w:rPr>
                      <w:rFonts w:ascii="Cambria Math" w:hAnsi="Cambria Math"/>
                      <w:sz w:val="18"/>
                      <w:szCs w:val="18"/>
                      <w:lang w:eastAsia="ja-JP"/>
                    </w:rPr>
                    <m:t>offset</m:t>
                  </m:r>
                </m:sub>
              </m:sSub>
            </m:oMath>
            <w:r w:rsidR="00024331" w:rsidRPr="000D23D8">
              <w:rPr>
                <w:sz w:val="18"/>
                <w:szCs w:val="18"/>
                <w:lang w:eastAsia="ja-JP"/>
              </w:rPr>
              <w:t xml:space="preserve"> parameter is missing in the procedures described in Clause 7.3.1 of TS 36.213 v17.2.0</w:t>
            </w:r>
          </w:p>
        </w:tc>
        <w:tc>
          <w:tcPr>
            <w:tcW w:w="565" w:type="pct"/>
          </w:tcPr>
          <w:p w14:paraId="1B797463" w14:textId="50CE4C80" w:rsidR="00024331" w:rsidRDefault="00391649" w:rsidP="006E4722">
            <w:pPr>
              <w:snapToGrid w:val="0"/>
              <w:rPr>
                <w:sz w:val="20"/>
                <w:szCs w:val="20"/>
              </w:rPr>
            </w:pPr>
            <w:r>
              <w:rPr>
                <w:sz w:val="20"/>
                <w:szCs w:val="20"/>
              </w:rPr>
              <w:t>[6, 12]</w:t>
            </w:r>
          </w:p>
        </w:tc>
        <w:tc>
          <w:tcPr>
            <w:tcW w:w="532" w:type="pct"/>
          </w:tcPr>
          <w:p w14:paraId="1D72B742" w14:textId="3D9653CB" w:rsidR="00024331" w:rsidRDefault="006E4722">
            <w:pPr>
              <w:snapToGrid w:val="0"/>
              <w:rPr>
                <w:rFonts w:eastAsia="DengXian"/>
                <w:color w:val="FF0000"/>
                <w:sz w:val="20"/>
                <w:szCs w:val="20"/>
                <w:lang w:eastAsia="zh-CN"/>
              </w:rPr>
            </w:pPr>
            <w:r>
              <w:rPr>
                <w:rFonts w:eastAsia="DengXian"/>
                <w:color w:val="FF0000"/>
                <w:sz w:val="20"/>
                <w:szCs w:val="20"/>
                <w:lang w:eastAsia="zh-CN"/>
              </w:rPr>
              <w:t>F</w:t>
            </w:r>
          </w:p>
        </w:tc>
        <w:tc>
          <w:tcPr>
            <w:tcW w:w="1816" w:type="pct"/>
          </w:tcPr>
          <w:p w14:paraId="51909DDC" w14:textId="5C0A54BF" w:rsidR="00AA2BF6" w:rsidRPr="00E104FF" w:rsidRDefault="00AA2BF6" w:rsidP="00AA2BF6">
            <w:pPr>
              <w:rPr>
                <w:sz w:val="18"/>
                <w:szCs w:val="18"/>
              </w:rPr>
            </w:pPr>
            <w:r w:rsidRPr="00E104FF">
              <w:rPr>
                <w:sz w:val="18"/>
                <w:szCs w:val="18"/>
              </w:rPr>
              <w:t>FL: In Clause 7.3.1 of TS36.213, on FDD HARQ-ACK reporting, one contributing company has spotted missing instances of Koffset between PDSCH subframes and the subframe in which their HARQ-ACK is transmitted. It was agreed during the WI that this timing relationship should be enhanced with Koffset. This is therefore an omission needing fixing.</w:t>
            </w:r>
          </w:p>
          <w:p w14:paraId="1361FFB4" w14:textId="319B477A" w:rsidR="00F17677" w:rsidRPr="00E104FF" w:rsidRDefault="00F17677" w:rsidP="00AA2BF6">
            <w:pPr>
              <w:rPr>
                <w:sz w:val="18"/>
                <w:szCs w:val="18"/>
              </w:rPr>
            </w:pPr>
          </w:p>
          <w:p w14:paraId="2D11D7CE" w14:textId="7426A861" w:rsidR="00F17677" w:rsidRPr="00E104FF" w:rsidRDefault="00F17677" w:rsidP="00AA2BF6">
            <w:pPr>
              <w:rPr>
                <w:noProof/>
                <w:color w:val="0070C0"/>
                <w:sz w:val="18"/>
                <w:szCs w:val="18"/>
              </w:rPr>
            </w:pPr>
            <w:r w:rsidRPr="00E104FF">
              <w:rPr>
                <w:noProof/>
                <w:color w:val="0070C0"/>
                <w:sz w:val="18"/>
                <w:szCs w:val="18"/>
              </w:rPr>
              <w:t>[Lenovo] OK to discuss, but it should be “E” editorial issue.  Note the second K_offset update is not needed</w:t>
            </w:r>
          </w:p>
          <w:p w14:paraId="0A1680CF" w14:textId="1C584A83" w:rsidR="006A2D34" w:rsidRPr="00E104FF" w:rsidRDefault="006A2D34" w:rsidP="00AA2BF6">
            <w:pPr>
              <w:rPr>
                <w:noProof/>
                <w:color w:val="0070C0"/>
                <w:sz w:val="18"/>
                <w:szCs w:val="18"/>
              </w:rPr>
            </w:pPr>
          </w:p>
          <w:p w14:paraId="022F37BE" w14:textId="65A8C857" w:rsidR="006A2D34" w:rsidRPr="00E104FF" w:rsidRDefault="006A2D34" w:rsidP="00AA2BF6">
            <w:pPr>
              <w:rPr>
                <w:noProof/>
                <w:color w:val="0070C0"/>
                <w:sz w:val="18"/>
                <w:szCs w:val="18"/>
              </w:rPr>
            </w:pPr>
            <w:r w:rsidRPr="00E104FF">
              <w:rPr>
                <w:noProof/>
                <w:color w:val="0070C0"/>
                <w:sz w:val="18"/>
                <w:szCs w:val="18"/>
              </w:rPr>
              <w:t>[Ericsson] We support FL. It should be “F”.</w:t>
            </w:r>
          </w:p>
          <w:p w14:paraId="41883C41" w14:textId="77777777" w:rsidR="00F55651" w:rsidRPr="00E104FF" w:rsidRDefault="00F55651" w:rsidP="00AA2BF6">
            <w:pPr>
              <w:rPr>
                <w:noProof/>
                <w:color w:val="0070C0"/>
                <w:sz w:val="18"/>
                <w:szCs w:val="18"/>
              </w:rPr>
            </w:pPr>
          </w:p>
          <w:p w14:paraId="1B674F24" w14:textId="77777777" w:rsidR="00F55651" w:rsidRPr="00E104FF" w:rsidRDefault="00F55651" w:rsidP="00F55651">
            <w:pPr>
              <w:rPr>
                <w:sz w:val="18"/>
                <w:szCs w:val="18"/>
              </w:rPr>
            </w:pPr>
            <w:r w:rsidRPr="00E104FF">
              <w:rPr>
                <w:sz w:val="18"/>
                <w:szCs w:val="18"/>
                <w:lang w:eastAsia="zh-CN"/>
              </w:rPr>
              <w:t>ZTE: Agree, editorial changes.</w:t>
            </w:r>
          </w:p>
          <w:p w14:paraId="227C737D" w14:textId="76BDE5E6" w:rsidR="00F55651" w:rsidRPr="00E104FF" w:rsidRDefault="00F55651" w:rsidP="00AA2BF6">
            <w:pPr>
              <w:rPr>
                <w:sz w:val="18"/>
                <w:szCs w:val="18"/>
              </w:rPr>
            </w:pPr>
          </w:p>
          <w:p w14:paraId="6E299499" w14:textId="05C66833" w:rsidR="00316C68" w:rsidRPr="00E104FF" w:rsidRDefault="00316C68" w:rsidP="00AA2BF6">
            <w:pPr>
              <w:rPr>
                <w:sz w:val="18"/>
                <w:szCs w:val="18"/>
              </w:rPr>
            </w:pPr>
            <w:r w:rsidRPr="00E104FF">
              <w:rPr>
                <w:sz w:val="18"/>
                <w:szCs w:val="18"/>
              </w:rPr>
              <w:t xml:space="preserve">[Qualcomm:] I don’t think any such omission is intentional. </w:t>
            </w:r>
            <w:proofErr w:type="gramStart"/>
            <w:r w:rsidRPr="00E104FF">
              <w:rPr>
                <w:sz w:val="18"/>
                <w:szCs w:val="18"/>
              </w:rPr>
              <w:t>So</w:t>
            </w:r>
            <w:proofErr w:type="gramEnd"/>
            <w:r w:rsidRPr="00E104FF">
              <w:rPr>
                <w:sz w:val="18"/>
                <w:szCs w:val="18"/>
              </w:rPr>
              <w:t xml:space="preserve"> it is editorial, but we can check, and add it, in legit places where it needs to be added.</w:t>
            </w:r>
          </w:p>
          <w:p w14:paraId="27982506" w14:textId="12D12F60" w:rsidR="00D877E0" w:rsidRPr="00E104FF" w:rsidRDefault="00D877E0" w:rsidP="00AA2BF6">
            <w:pPr>
              <w:rPr>
                <w:sz w:val="18"/>
                <w:szCs w:val="18"/>
              </w:rPr>
            </w:pPr>
          </w:p>
          <w:p w14:paraId="7E132154" w14:textId="5E41CC30" w:rsidR="00D877E0" w:rsidRPr="00E104FF" w:rsidRDefault="00D877E0" w:rsidP="00AA2BF6">
            <w:pPr>
              <w:rPr>
                <w:noProof/>
                <w:sz w:val="18"/>
                <w:szCs w:val="18"/>
              </w:rPr>
            </w:pPr>
            <w:r w:rsidRPr="00E104FF">
              <w:rPr>
                <w:noProof/>
                <w:sz w:val="18"/>
                <w:szCs w:val="18"/>
              </w:rPr>
              <w:t>[Nokia, NSB] OK to update the editing.</w:t>
            </w:r>
          </w:p>
          <w:p w14:paraId="1D432BD9" w14:textId="34F5F894" w:rsidR="00FA54CF" w:rsidRPr="00E104FF" w:rsidRDefault="00FA54CF" w:rsidP="00AA2BF6">
            <w:pPr>
              <w:rPr>
                <w:noProof/>
                <w:sz w:val="18"/>
                <w:szCs w:val="18"/>
              </w:rPr>
            </w:pPr>
          </w:p>
          <w:p w14:paraId="5BE0945B" w14:textId="77777777" w:rsidR="00FA54CF" w:rsidRPr="00E104FF" w:rsidRDefault="00FA54CF" w:rsidP="00FA54CF">
            <w:pPr>
              <w:rPr>
                <w:sz w:val="18"/>
                <w:szCs w:val="18"/>
              </w:rPr>
            </w:pPr>
            <w:r w:rsidRPr="00E104FF">
              <w:rPr>
                <w:sz w:val="18"/>
                <w:szCs w:val="18"/>
              </w:rPr>
              <w:t>[SONY] Support considering this as “F”.</w:t>
            </w:r>
          </w:p>
          <w:p w14:paraId="7E89F19C" w14:textId="77777777" w:rsidR="004320EE" w:rsidRPr="00E104FF" w:rsidRDefault="004320EE" w:rsidP="00FA54CF">
            <w:pPr>
              <w:rPr>
                <w:sz w:val="18"/>
                <w:szCs w:val="18"/>
              </w:rPr>
            </w:pPr>
          </w:p>
          <w:p w14:paraId="0D06E017" w14:textId="2033A58F" w:rsidR="004320EE" w:rsidRPr="00E104FF" w:rsidRDefault="004320EE" w:rsidP="00FA54CF">
            <w:pPr>
              <w:rPr>
                <w:sz w:val="18"/>
                <w:szCs w:val="18"/>
              </w:rPr>
            </w:pPr>
            <w:r w:rsidRPr="00E104FF">
              <w:rPr>
                <w:sz w:val="18"/>
                <w:szCs w:val="18"/>
              </w:rPr>
              <w:t>[Sequans]: Agree it needs fixing as it can cause misinterpretation of spec.</w:t>
            </w:r>
          </w:p>
          <w:p w14:paraId="5B4E09F3" w14:textId="77777777" w:rsidR="00FA54CF" w:rsidRPr="00E104FF" w:rsidRDefault="00FA54CF" w:rsidP="00AA2BF6">
            <w:pPr>
              <w:rPr>
                <w:sz w:val="18"/>
                <w:szCs w:val="18"/>
              </w:rPr>
            </w:pPr>
          </w:p>
          <w:p w14:paraId="54ED28C8" w14:textId="77777777" w:rsidR="00024331" w:rsidRPr="00E104FF" w:rsidRDefault="00024331">
            <w:pPr>
              <w:snapToGrid w:val="0"/>
              <w:rPr>
                <w:rFonts w:eastAsia="DengXian"/>
                <w:bCs/>
                <w:sz w:val="18"/>
                <w:szCs w:val="18"/>
                <w:lang w:eastAsia="zh-CN"/>
              </w:rPr>
            </w:pPr>
          </w:p>
        </w:tc>
      </w:tr>
      <w:tr w:rsidR="00024331" w14:paraId="08A39E2B" w14:textId="77777777" w:rsidTr="00024331">
        <w:trPr>
          <w:trHeight w:val="66"/>
        </w:trPr>
        <w:tc>
          <w:tcPr>
            <w:tcW w:w="351" w:type="pct"/>
          </w:tcPr>
          <w:p w14:paraId="64A2FCAB" w14:textId="389428F8" w:rsidR="00024331" w:rsidRDefault="006E4722">
            <w:pPr>
              <w:snapToGrid w:val="0"/>
              <w:rPr>
                <w:sz w:val="18"/>
                <w:szCs w:val="18"/>
              </w:rPr>
            </w:pPr>
            <w:r>
              <w:rPr>
                <w:sz w:val="18"/>
                <w:szCs w:val="18"/>
              </w:rPr>
              <w:t>1-9</w:t>
            </w:r>
          </w:p>
        </w:tc>
        <w:tc>
          <w:tcPr>
            <w:tcW w:w="1736" w:type="pct"/>
          </w:tcPr>
          <w:p w14:paraId="5BC42833" w14:textId="150173CC" w:rsidR="00024331" w:rsidRPr="000D23D8" w:rsidRDefault="006E4722" w:rsidP="00024331">
            <w:pPr>
              <w:autoSpaceDE w:val="0"/>
              <w:autoSpaceDN w:val="0"/>
              <w:jc w:val="left"/>
              <w:textAlignment w:val="baseline"/>
              <w:rPr>
                <w:rFonts w:eastAsia="Malgun Gothic"/>
                <w:iCs/>
                <w:sz w:val="18"/>
                <w:szCs w:val="18"/>
                <w:lang w:eastAsia="ja-JP"/>
              </w:rPr>
            </w:pPr>
            <w:r w:rsidRPr="000D23D8">
              <w:rPr>
                <w:sz w:val="18"/>
                <w:szCs w:val="18"/>
                <w:lang w:eastAsia="zh-CN"/>
              </w:rPr>
              <w:t>In the clause 16.6 of TS 36.213, the descriptions about case 7~11 of NPDCCH monitoring restrictions should take the impact of the timing offset between the UL and DL frame at the eNB into consideration</w:t>
            </w:r>
          </w:p>
        </w:tc>
        <w:tc>
          <w:tcPr>
            <w:tcW w:w="565" w:type="pct"/>
          </w:tcPr>
          <w:p w14:paraId="0F4724F1" w14:textId="19CFAFB2" w:rsidR="00024331" w:rsidRDefault="00391649">
            <w:pPr>
              <w:snapToGrid w:val="0"/>
              <w:rPr>
                <w:sz w:val="20"/>
                <w:szCs w:val="20"/>
              </w:rPr>
            </w:pPr>
            <w:r>
              <w:rPr>
                <w:sz w:val="20"/>
                <w:szCs w:val="20"/>
              </w:rPr>
              <w:t>[13]</w:t>
            </w:r>
          </w:p>
        </w:tc>
        <w:tc>
          <w:tcPr>
            <w:tcW w:w="532" w:type="pct"/>
          </w:tcPr>
          <w:p w14:paraId="3760E10E" w14:textId="4B196518" w:rsidR="00024331" w:rsidRDefault="006E4722">
            <w:pPr>
              <w:snapToGrid w:val="0"/>
              <w:rPr>
                <w:rFonts w:eastAsia="DengXian"/>
                <w:color w:val="FF0000"/>
                <w:sz w:val="20"/>
                <w:szCs w:val="20"/>
                <w:lang w:eastAsia="zh-CN"/>
              </w:rPr>
            </w:pPr>
            <w:r>
              <w:rPr>
                <w:rFonts w:eastAsia="DengXian"/>
                <w:color w:val="FF0000"/>
                <w:sz w:val="20"/>
                <w:szCs w:val="20"/>
                <w:lang w:eastAsia="zh-CN"/>
              </w:rPr>
              <w:t>F</w:t>
            </w:r>
          </w:p>
        </w:tc>
        <w:tc>
          <w:tcPr>
            <w:tcW w:w="1816" w:type="pct"/>
          </w:tcPr>
          <w:p w14:paraId="122E7763" w14:textId="3BB54C2F" w:rsidR="00504AE6" w:rsidRPr="00E104FF" w:rsidRDefault="00504AE6" w:rsidP="00504AE6">
            <w:pPr>
              <w:spacing w:after="120"/>
              <w:rPr>
                <w:sz w:val="18"/>
                <w:szCs w:val="18"/>
              </w:rPr>
            </w:pPr>
            <w:r w:rsidRPr="00E104FF">
              <w:rPr>
                <w:rFonts w:eastAsia="DengXian"/>
                <w:bCs/>
                <w:sz w:val="18"/>
                <w:szCs w:val="18"/>
                <w:lang w:eastAsia="zh-CN"/>
              </w:rPr>
              <w:t xml:space="preserve">FL: </w:t>
            </w:r>
            <w:r w:rsidRPr="00E104FF">
              <w:rPr>
                <w:sz w:val="18"/>
                <w:szCs w:val="18"/>
                <w:lang w:eastAsia="zh-CN"/>
              </w:rPr>
              <w:t xml:space="preserve">In RAN1#109e, TPs to </w:t>
            </w:r>
            <w:r w:rsidRPr="00E104FF">
              <w:rPr>
                <w:b/>
                <w:sz w:val="18"/>
                <w:szCs w:val="18"/>
                <w:lang w:eastAsia="en-US"/>
              </w:rPr>
              <w:t>Clause 16.6 of</w:t>
            </w:r>
            <w:r w:rsidRPr="00E104FF">
              <w:rPr>
                <w:b/>
                <w:sz w:val="18"/>
                <w:szCs w:val="18"/>
              </w:rPr>
              <w:t xml:space="preserve"> TS36.213 </w:t>
            </w:r>
            <w:r w:rsidRPr="00E104FF">
              <w:rPr>
                <w:sz w:val="18"/>
                <w:szCs w:val="18"/>
                <w:lang w:eastAsia="zh-CN"/>
              </w:rPr>
              <w:t xml:space="preserve">were agreed which delt with </w:t>
            </w:r>
            <w:r w:rsidRPr="00E104FF">
              <w:rPr>
                <w:sz w:val="18"/>
                <w:szCs w:val="18"/>
              </w:rPr>
              <w:t>the NPDCCH monitoring restriction cases 7 – 11</w:t>
            </w:r>
            <w:r w:rsidRPr="00E104FF">
              <w:rPr>
                <w:sz w:val="18"/>
                <w:szCs w:val="18"/>
                <w:lang w:eastAsia="zh-CN"/>
              </w:rPr>
              <w:t xml:space="preserve">. </w:t>
            </w:r>
            <w:r w:rsidRPr="00E104FF">
              <w:rPr>
                <w:sz w:val="18"/>
                <w:szCs w:val="18"/>
              </w:rPr>
              <w:t>One contributing company thinks this is not adequate and proposes a CR related to the PDCCH monitoring restrictions for cases 7 – 11.</w:t>
            </w:r>
          </w:p>
          <w:p w14:paraId="5AB4D842" w14:textId="77777777" w:rsidR="00F55651" w:rsidRPr="00E104FF" w:rsidRDefault="00F55651" w:rsidP="00504AE6">
            <w:pPr>
              <w:spacing w:after="120"/>
              <w:rPr>
                <w:sz w:val="18"/>
                <w:szCs w:val="18"/>
              </w:rPr>
            </w:pPr>
          </w:p>
          <w:p w14:paraId="35E12560" w14:textId="76D1065A" w:rsidR="00F55651" w:rsidRPr="00E104FF" w:rsidRDefault="00F55651" w:rsidP="00F55651">
            <w:pPr>
              <w:rPr>
                <w:sz w:val="18"/>
                <w:szCs w:val="18"/>
                <w:lang w:eastAsia="zh-CN"/>
              </w:rPr>
            </w:pPr>
            <w:r w:rsidRPr="00E104FF">
              <w:rPr>
                <w:sz w:val="18"/>
                <w:szCs w:val="18"/>
                <w:lang w:eastAsia="zh-CN"/>
              </w:rPr>
              <w:t xml:space="preserve">ZTE: No need. </w:t>
            </w:r>
          </w:p>
          <w:p w14:paraId="4BED8F2C" w14:textId="739A7B26" w:rsidR="00316C68" w:rsidRPr="00E104FF" w:rsidRDefault="00316C68" w:rsidP="00F55651">
            <w:pPr>
              <w:rPr>
                <w:sz w:val="18"/>
                <w:szCs w:val="18"/>
                <w:lang w:eastAsia="zh-CN"/>
              </w:rPr>
            </w:pPr>
          </w:p>
          <w:p w14:paraId="08735DCA" w14:textId="26E682C0" w:rsidR="00316C68" w:rsidRPr="00E104FF" w:rsidRDefault="00316C68" w:rsidP="00F55651">
            <w:pPr>
              <w:rPr>
                <w:sz w:val="18"/>
                <w:szCs w:val="18"/>
              </w:rPr>
            </w:pPr>
            <w:r w:rsidRPr="00E104FF">
              <w:rPr>
                <w:sz w:val="18"/>
                <w:szCs w:val="18"/>
                <w:lang w:eastAsia="zh-CN"/>
              </w:rPr>
              <w:t>[Qualcomm]: Existing specs look clear to me.</w:t>
            </w:r>
          </w:p>
          <w:p w14:paraId="66D9355D" w14:textId="77777777" w:rsidR="00F55651" w:rsidRPr="00E104FF" w:rsidRDefault="00F55651" w:rsidP="00504AE6">
            <w:pPr>
              <w:spacing w:after="120"/>
              <w:rPr>
                <w:sz w:val="18"/>
                <w:szCs w:val="18"/>
              </w:rPr>
            </w:pPr>
          </w:p>
          <w:p w14:paraId="1AA6B612" w14:textId="1BA6C7BD" w:rsidR="00024331" w:rsidRPr="00E104FF" w:rsidRDefault="00024331">
            <w:pPr>
              <w:snapToGrid w:val="0"/>
              <w:rPr>
                <w:rFonts w:eastAsia="DengXian"/>
                <w:bCs/>
                <w:sz w:val="18"/>
                <w:szCs w:val="18"/>
                <w:lang w:eastAsia="zh-CN"/>
              </w:rPr>
            </w:pPr>
          </w:p>
        </w:tc>
      </w:tr>
    </w:tbl>
    <w:p w14:paraId="275E205B" w14:textId="77777777" w:rsidR="00024331" w:rsidRDefault="00024331">
      <w:pPr>
        <w:rPr>
          <w:lang w:eastAsia="zh-CN"/>
        </w:rPr>
      </w:pPr>
    </w:p>
    <w:p w14:paraId="3E84C0EE" w14:textId="599650DC" w:rsidR="00373099" w:rsidRDefault="00373099">
      <w:pPr>
        <w:rPr>
          <w:sz w:val="18"/>
          <w:lang w:eastAsia="zh-CN"/>
        </w:rPr>
      </w:pPr>
    </w:p>
    <w:p w14:paraId="76A8F683" w14:textId="3242EB71" w:rsidR="008E6EEF" w:rsidRPr="008E6EEF" w:rsidRDefault="008E6EEF" w:rsidP="008E6EEF">
      <w:pPr>
        <w:pStyle w:val="Heading2"/>
        <w:numPr>
          <w:ilvl w:val="1"/>
          <w:numId w:val="33"/>
        </w:numPr>
      </w:pPr>
      <w:r w:rsidRPr="008E6EEF">
        <w:t>FIRST ROUND - Moderator recommendation</w:t>
      </w:r>
      <w:r>
        <w:t>s</w:t>
      </w:r>
      <w:r w:rsidRPr="008E6EEF">
        <w:t xml:space="preserve">  </w:t>
      </w:r>
    </w:p>
    <w:p w14:paraId="40C859C5" w14:textId="4C4F27E4" w:rsidR="008E6EEF" w:rsidRDefault="008E6EEF">
      <w:pPr>
        <w:rPr>
          <w:sz w:val="18"/>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4928"/>
        <w:gridCol w:w="4514"/>
      </w:tblGrid>
      <w:tr w:rsidR="00727585" w14:paraId="50C19D3B" w14:textId="77777777" w:rsidTr="00727585">
        <w:trPr>
          <w:trHeight w:val="53"/>
        </w:trPr>
        <w:tc>
          <w:tcPr>
            <w:tcW w:w="350" w:type="pct"/>
            <w:tcBorders>
              <w:top w:val="single" w:sz="4" w:space="0" w:color="auto"/>
              <w:left w:val="single" w:sz="4" w:space="0" w:color="auto"/>
              <w:bottom w:val="single" w:sz="4" w:space="0" w:color="auto"/>
              <w:right w:val="single" w:sz="4" w:space="0" w:color="auto"/>
            </w:tcBorders>
            <w:shd w:val="clear" w:color="auto" w:fill="00B0F0"/>
            <w:hideMark/>
          </w:tcPr>
          <w:p w14:paraId="19B962E4" w14:textId="77777777" w:rsidR="00727585" w:rsidRDefault="00727585">
            <w:pPr>
              <w:snapToGrid w:val="0"/>
              <w:rPr>
                <w:b/>
                <w:color w:val="FFFFFF" w:themeColor="background1"/>
                <w:sz w:val="18"/>
                <w:szCs w:val="18"/>
              </w:rPr>
            </w:pPr>
            <w:r>
              <w:rPr>
                <w:b/>
                <w:color w:val="FFFFFF" w:themeColor="background1"/>
                <w:sz w:val="18"/>
                <w:szCs w:val="18"/>
              </w:rPr>
              <w:t>Issue#</w:t>
            </w:r>
          </w:p>
        </w:tc>
        <w:tc>
          <w:tcPr>
            <w:tcW w:w="2427" w:type="pct"/>
            <w:tcBorders>
              <w:top w:val="single" w:sz="4" w:space="0" w:color="auto"/>
              <w:left w:val="single" w:sz="4" w:space="0" w:color="auto"/>
              <w:bottom w:val="single" w:sz="4" w:space="0" w:color="auto"/>
              <w:right w:val="single" w:sz="4" w:space="0" w:color="auto"/>
            </w:tcBorders>
            <w:shd w:val="clear" w:color="auto" w:fill="00B0F0"/>
            <w:hideMark/>
          </w:tcPr>
          <w:p w14:paraId="78139692" w14:textId="77777777" w:rsidR="00727585" w:rsidRDefault="00727585">
            <w:pPr>
              <w:snapToGrid w:val="0"/>
              <w:rPr>
                <w:b/>
                <w:color w:val="FFFFFF" w:themeColor="background1"/>
                <w:sz w:val="18"/>
                <w:szCs w:val="18"/>
              </w:rPr>
            </w:pPr>
            <w:r>
              <w:rPr>
                <w:b/>
                <w:color w:val="FFFFFF" w:themeColor="background1"/>
                <w:sz w:val="18"/>
                <w:szCs w:val="18"/>
              </w:rPr>
              <w:t>Issue</w:t>
            </w:r>
          </w:p>
        </w:tc>
        <w:tc>
          <w:tcPr>
            <w:tcW w:w="2224" w:type="pct"/>
            <w:tcBorders>
              <w:top w:val="single" w:sz="4" w:space="0" w:color="auto"/>
              <w:left w:val="single" w:sz="4" w:space="0" w:color="auto"/>
              <w:bottom w:val="single" w:sz="4" w:space="0" w:color="auto"/>
              <w:right w:val="single" w:sz="4" w:space="0" w:color="auto"/>
            </w:tcBorders>
            <w:shd w:val="clear" w:color="auto" w:fill="00B0F0"/>
            <w:hideMark/>
          </w:tcPr>
          <w:p w14:paraId="6949D6C8" w14:textId="77777777" w:rsidR="00727585" w:rsidRDefault="00727585">
            <w:pPr>
              <w:snapToGrid w:val="0"/>
              <w:rPr>
                <w:b/>
                <w:color w:val="FFFFFF" w:themeColor="background1"/>
                <w:sz w:val="18"/>
                <w:szCs w:val="18"/>
              </w:rPr>
            </w:pPr>
            <w:r>
              <w:rPr>
                <w:b/>
                <w:color w:val="FFFFFF" w:themeColor="background1"/>
                <w:sz w:val="18"/>
                <w:szCs w:val="18"/>
              </w:rPr>
              <w:t>Company inputs (if any)</w:t>
            </w:r>
          </w:p>
        </w:tc>
      </w:tr>
      <w:tr w:rsidR="00727585" w14:paraId="28A5EA52" w14:textId="77777777" w:rsidTr="00727585">
        <w:trPr>
          <w:trHeight w:val="66"/>
        </w:trPr>
        <w:tc>
          <w:tcPr>
            <w:tcW w:w="350" w:type="pct"/>
            <w:tcBorders>
              <w:top w:val="single" w:sz="4" w:space="0" w:color="auto"/>
              <w:left w:val="single" w:sz="4" w:space="0" w:color="auto"/>
              <w:bottom w:val="single" w:sz="4" w:space="0" w:color="auto"/>
              <w:right w:val="single" w:sz="4" w:space="0" w:color="auto"/>
            </w:tcBorders>
            <w:hideMark/>
          </w:tcPr>
          <w:p w14:paraId="2EB9D3D3" w14:textId="77777777" w:rsidR="00727585" w:rsidRDefault="00727585">
            <w:pPr>
              <w:snapToGrid w:val="0"/>
              <w:rPr>
                <w:sz w:val="18"/>
                <w:szCs w:val="18"/>
              </w:rPr>
            </w:pPr>
            <w:r>
              <w:rPr>
                <w:sz w:val="18"/>
                <w:szCs w:val="18"/>
              </w:rPr>
              <w:t>1-6</w:t>
            </w:r>
          </w:p>
        </w:tc>
        <w:tc>
          <w:tcPr>
            <w:tcW w:w="2427" w:type="pct"/>
            <w:tcBorders>
              <w:top w:val="single" w:sz="4" w:space="0" w:color="auto"/>
              <w:left w:val="single" w:sz="4" w:space="0" w:color="auto"/>
              <w:bottom w:val="single" w:sz="4" w:space="0" w:color="auto"/>
              <w:right w:val="single" w:sz="4" w:space="0" w:color="auto"/>
            </w:tcBorders>
            <w:hideMark/>
          </w:tcPr>
          <w:p w14:paraId="5CF8B9AC" w14:textId="77777777" w:rsidR="00727585" w:rsidRDefault="00727585">
            <w:pPr>
              <w:snapToGrid w:val="0"/>
              <w:jc w:val="left"/>
              <w:rPr>
                <w:rFonts w:eastAsia="DengXian"/>
                <w:sz w:val="18"/>
                <w:szCs w:val="18"/>
                <w:lang w:eastAsia="zh-CN"/>
              </w:rPr>
            </w:pPr>
            <w:r>
              <w:rPr>
                <w:rFonts w:eastAsia="DengXian"/>
                <w:sz w:val="18"/>
                <w:szCs w:val="18"/>
                <w:lang w:eastAsia="zh-CN"/>
              </w:rPr>
              <w:t>Align Koffset parameter names in TS36.213 with names used in higher layer specs TS 36.331 and TS 36.321</w:t>
            </w:r>
          </w:p>
          <w:p w14:paraId="5B3E1D22" w14:textId="77777777" w:rsidR="00727585" w:rsidRDefault="00727585">
            <w:pPr>
              <w:snapToGrid w:val="0"/>
              <w:jc w:val="left"/>
              <w:rPr>
                <w:rFonts w:eastAsia="DengXian"/>
                <w:sz w:val="18"/>
                <w:szCs w:val="18"/>
                <w:lang w:eastAsia="zh-CN"/>
              </w:rPr>
            </w:pPr>
          </w:p>
          <w:p w14:paraId="623D0B0F" w14:textId="77777777" w:rsidR="00727585" w:rsidRDefault="00727585" w:rsidP="007931AF">
            <w:pPr>
              <w:rPr>
                <w:rFonts w:eastAsia="SimSun"/>
                <w:sz w:val="18"/>
                <w:szCs w:val="18"/>
                <w:lang w:eastAsia="zh-CN"/>
              </w:rPr>
            </w:pPr>
            <w:r>
              <w:rPr>
                <w:rFonts w:eastAsia="DengXian"/>
                <w:bCs/>
                <w:sz w:val="18"/>
                <w:szCs w:val="18"/>
                <w:lang w:eastAsia="zh-CN"/>
              </w:rPr>
              <w:t xml:space="preserve">FL: </w:t>
            </w:r>
            <w:r>
              <w:rPr>
                <w:sz w:val="18"/>
                <w:szCs w:val="18"/>
              </w:rPr>
              <w:t xml:space="preserve">There are numerous clauses of TS 36.213 where the specification tries to define Koffset using parameter names </w:t>
            </w:r>
            <w:proofErr w:type="spellStart"/>
            <w:r>
              <w:rPr>
                <w:i/>
                <w:iCs/>
                <w:color w:val="000000" w:themeColor="text1"/>
                <w:sz w:val="18"/>
                <w:szCs w:val="18"/>
              </w:rPr>
              <w:t>CellSpecificKoffset</w:t>
            </w:r>
            <w:proofErr w:type="spellEnd"/>
            <w:r>
              <w:rPr>
                <w:color w:val="000000" w:themeColor="text1"/>
                <w:sz w:val="18"/>
                <w:szCs w:val="18"/>
              </w:rPr>
              <w:t xml:space="preserve"> and </w:t>
            </w:r>
            <w:proofErr w:type="spellStart"/>
            <w:r>
              <w:rPr>
                <w:i/>
                <w:iCs/>
                <w:color w:val="000000" w:themeColor="text1"/>
                <w:sz w:val="18"/>
                <w:szCs w:val="18"/>
              </w:rPr>
              <w:t>UESpecificKoffset</w:t>
            </w:r>
            <w:proofErr w:type="spellEnd"/>
            <w:r>
              <w:rPr>
                <w:i/>
                <w:iCs/>
                <w:color w:val="000000" w:themeColor="text1"/>
                <w:sz w:val="18"/>
                <w:szCs w:val="18"/>
              </w:rPr>
              <w:t xml:space="preserve"> </w:t>
            </w:r>
            <w:r>
              <w:rPr>
                <w:color w:val="000000" w:themeColor="text1"/>
                <w:sz w:val="18"/>
                <w:szCs w:val="18"/>
              </w:rPr>
              <w:t xml:space="preserve">which are not used by higher layer specifications such as </w:t>
            </w:r>
            <w:r>
              <w:rPr>
                <w:rFonts w:eastAsia="SimSun"/>
                <w:sz w:val="18"/>
                <w:szCs w:val="18"/>
                <w:lang w:eastAsia="zh-CN"/>
              </w:rPr>
              <w:t xml:space="preserve">TS 36.331 and TS 36.321. These specifications use instead the name </w:t>
            </w:r>
            <w:r>
              <w:rPr>
                <w:rFonts w:eastAsia="SimSun"/>
                <w:i/>
                <w:iCs/>
                <w:sz w:val="18"/>
                <w:szCs w:val="18"/>
                <w:lang w:eastAsia="zh-CN"/>
              </w:rPr>
              <w:t>k-Offset</w:t>
            </w:r>
            <w:r>
              <w:rPr>
                <w:rFonts w:eastAsia="SimSun"/>
                <w:sz w:val="18"/>
                <w:szCs w:val="18"/>
                <w:lang w:eastAsia="zh-CN"/>
              </w:rPr>
              <w:t xml:space="preserve"> and </w:t>
            </w:r>
            <w:r>
              <w:rPr>
                <w:rFonts w:eastAsia="SimSun"/>
                <w:i/>
                <w:iCs/>
                <w:sz w:val="18"/>
                <w:szCs w:val="18"/>
                <w:lang w:eastAsia="zh-CN"/>
              </w:rPr>
              <w:t>Differential Koffset</w:t>
            </w:r>
            <w:r>
              <w:rPr>
                <w:rFonts w:eastAsia="SimSun"/>
                <w:sz w:val="18"/>
                <w:szCs w:val="18"/>
                <w:lang w:eastAsia="zh-CN"/>
              </w:rPr>
              <w:t xml:space="preserve"> for the parameters in question. </w:t>
            </w:r>
          </w:p>
          <w:p w14:paraId="5ADE2912" w14:textId="77777777" w:rsidR="00727585" w:rsidRDefault="00727585" w:rsidP="007931AF">
            <w:pPr>
              <w:rPr>
                <w:rFonts w:eastAsia="SimSun"/>
                <w:sz w:val="18"/>
                <w:szCs w:val="18"/>
                <w:lang w:eastAsia="zh-CN"/>
              </w:rPr>
            </w:pPr>
          </w:p>
          <w:p w14:paraId="17DA8397" w14:textId="77777777" w:rsidR="00727585" w:rsidRDefault="00727585" w:rsidP="007931AF">
            <w:pPr>
              <w:rPr>
                <w:rFonts w:eastAsia="SimSun"/>
                <w:sz w:val="18"/>
                <w:szCs w:val="18"/>
                <w:lang w:eastAsia="zh-CN"/>
              </w:rPr>
            </w:pPr>
            <w:r>
              <w:rPr>
                <w:rFonts w:eastAsia="SimSun"/>
                <w:sz w:val="18"/>
                <w:szCs w:val="18"/>
                <w:lang w:eastAsia="zh-CN"/>
              </w:rPr>
              <w:t>The clauses concerned are: 4.2.3, 5.1.1.1, 6.1.1, 7.2.3, 7.3, 8, 10, 16, 16.1.2 and 16.6.</w:t>
            </w:r>
          </w:p>
          <w:p w14:paraId="34F6E87C" w14:textId="77777777" w:rsidR="00727585" w:rsidRDefault="00727585" w:rsidP="007931AF">
            <w:pPr>
              <w:rPr>
                <w:rFonts w:eastAsia="SimSun"/>
                <w:sz w:val="18"/>
                <w:szCs w:val="18"/>
                <w:lang w:eastAsia="zh-CN"/>
              </w:rPr>
            </w:pPr>
          </w:p>
          <w:p w14:paraId="7F41B276" w14:textId="77777777" w:rsidR="00727585" w:rsidRDefault="00727585" w:rsidP="007931AF">
            <w:pPr>
              <w:rPr>
                <w:rFonts w:eastAsia="SimSun"/>
                <w:sz w:val="18"/>
                <w:szCs w:val="18"/>
                <w:lang w:eastAsia="zh-CN"/>
              </w:rPr>
            </w:pPr>
            <w:r>
              <w:rPr>
                <w:sz w:val="18"/>
                <w:szCs w:val="18"/>
              </w:rPr>
              <w:t xml:space="preserve">TPs that change the parameter names wherever they occur in TS36.213 such that the value of </w:t>
            </w:r>
            <m:oMath>
              <m:sSub>
                <m:sSubPr>
                  <m:ctrlPr>
                    <w:rPr>
                      <w:rFonts w:ascii="Cambria Math" w:hAnsi="Cambria Math"/>
                      <w:i/>
                      <w:sz w:val="18"/>
                      <w:szCs w:val="18"/>
                    </w:rPr>
                  </m:ctrlPr>
                </m:sSubPr>
                <m:e>
                  <m:r>
                    <w:rPr>
                      <w:rFonts w:ascii="Cambria Math" w:eastAsia="MS Mincho" w:hAnsi="Cambria Math"/>
                      <w:sz w:val="18"/>
                      <w:szCs w:val="18"/>
                    </w:rPr>
                    <m:t>K</m:t>
                  </m:r>
                </m:e>
                <m:sub>
                  <m:r>
                    <m:rPr>
                      <m:sty m:val="p"/>
                    </m:rPr>
                    <w:rPr>
                      <w:rFonts w:ascii="Cambria Math" w:eastAsia="MS Mincho" w:hAnsi="Cambria Math"/>
                      <w:sz w:val="18"/>
                      <w:szCs w:val="18"/>
                    </w:rPr>
                    <m:t>offset</m:t>
                  </m:r>
                </m:sub>
              </m:sSub>
            </m:oMath>
            <w:r>
              <w:rPr>
                <w:sz w:val="18"/>
                <w:szCs w:val="18"/>
              </w:rPr>
              <w:t xml:space="preserve"> is defined using the actual names of the higher layer parameters in </w:t>
            </w:r>
            <w:r>
              <w:rPr>
                <w:rFonts w:eastAsia="SimSun"/>
                <w:sz w:val="18"/>
                <w:szCs w:val="18"/>
                <w:lang w:eastAsia="zh-CN"/>
              </w:rPr>
              <w:t>TS 36.331 and TS 36.321 have been proposed.</w:t>
            </w:r>
          </w:p>
          <w:p w14:paraId="2A001501" w14:textId="4CF7D89F" w:rsidR="00727585" w:rsidRDefault="00727585">
            <w:pPr>
              <w:snapToGrid w:val="0"/>
              <w:jc w:val="left"/>
              <w:rPr>
                <w:rFonts w:eastAsia="DengXian"/>
                <w:sz w:val="18"/>
                <w:szCs w:val="18"/>
                <w:lang w:eastAsia="zh-CN"/>
              </w:rPr>
            </w:pPr>
          </w:p>
        </w:tc>
        <w:tc>
          <w:tcPr>
            <w:tcW w:w="2224" w:type="pct"/>
            <w:tcBorders>
              <w:top w:val="single" w:sz="4" w:space="0" w:color="auto"/>
              <w:left w:val="single" w:sz="4" w:space="0" w:color="auto"/>
              <w:bottom w:val="single" w:sz="4" w:space="0" w:color="auto"/>
              <w:right w:val="single" w:sz="4" w:space="0" w:color="auto"/>
            </w:tcBorders>
          </w:tcPr>
          <w:p w14:paraId="2F041C85" w14:textId="17CDD0B0" w:rsidR="00727585" w:rsidRPr="007931AF" w:rsidRDefault="00727585">
            <w:pPr>
              <w:rPr>
                <w:rFonts w:eastAsia="SimSun"/>
                <w:sz w:val="18"/>
                <w:szCs w:val="18"/>
                <w:lang w:eastAsia="zh-CN"/>
              </w:rPr>
            </w:pPr>
            <w:r w:rsidRPr="007931AF">
              <w:rPr>
                <w:rFonts w:eastAsia="SimSun"/>
                <w:sz w:val="18"/>
                <w:szCs w:val="18"/>
                <w:lang w:eastAsia="zh-CN"/>
              </w:rPr>
              <w:t>3 companies (ZTE, SONY, Sequan)  agree with moderator’s assessment. One company (Qualcomm) do not support.</w:t>
            </w:r>
          </w:p>
          <w:p w14:paraId="4DCBA117" w14:textId="17EFCF31" w:rsidR="00727585" w:rsidRPr="007931AF" w:rsidRDefault="00727585">
            <w:pPr>
              <w:rPr>
                <w:rFonts w:eastAsia="SimSun"/>
                <w:sz w:val="18"/>
                <w:szCs w:val="18"/>
                <w:lang w:eastAsia="zh-CN"/>
              </w:rPr>
            </w:pPr>
          </w:p>
          <w:p w14:paraId="65EC4A7D" w14:textId="211D119F" w:rsidR="00727585" w:rsidRPr="007931AF" w:rsidRDefault="00727585">
            <w:pPr>
              <w:rPr>
                <w:rFonts w:eastAsia="SimSun"/>
                <w:sz w:val="18"/>
                <w:szCs w:val="18"/>
                <w:lang w:eastAsia="zh-CN"/>
              </w:rPr>
            </w:pPr>
            <w:r w:rsidRPr="007931AF">
              <w:rPr>
                <w:rFonts w:eastAsia="SimSun"/>
                <w:b/>
                <w:bCs/>
                <w:sz w:val="18"/>
                <w:szCs w:val="18"/>
                <w:lang w:eastAsia="zh-CN"/>
              </w:rPr>
              <w:t>Rapporteur’s view</w:t>
            </w:r>
            <w:r w:rsidRPr="007931AF">
              <w:rPr>
                <w:rFonts w:eastAsia="SimSun"/>
                <w:sz w:val="18"/>
                <w:szCs w:val="18"/>
                <w:lang w:eastAsia="zh-CN"/>
              </w:rPr>
              <w:t>: Following majority view and considering the editorial change aims to align with TS 36.331 and TS 36.321 naming of higher layer parameters, it seems reasonable to support moderator’s view</w:t>
            </w:r>
          </w:p>
          <w:p w14:paraId="7339B702" w14:textId="082EB50D" w:rsidR="00727585" w:rsidRPr="007931AF" w:rsidRDefault="00727585">
            <w:pPr>
              <w:rPr>
                <w:rFonts w:eastAsia="SimSun"/>
                <w:sz w:val="18"/>
                <w:szCs w:val="18"/>
                <w:lang w:eastAsia="zh-CN"/>
              </w:rPr>
            </w:pPr>
          </w:p>
          <w:p w14:paraId="02E467CD" w14:textId="71002580" w:rsidR="00727585" w:rsidRDefault="00727585">
            <w:pPr>
              <w:rPr>
                <w:rFonts w:eastAsia="SimSun"/>
                <w:lang w:eastAsia="zh-CN"/>
              </w:rPr>
            </w:pPr>
            <w:r w:rsidRPr="007931AF">
              <w:rPr>
                <w:rFonts w:eastAsia="SimSun"/>
                <w:b/>
                <w:bCs/>
                <w:sz w:val="18"/>
                <w:szCs w:val="18"/>
                <w:lang w:eastAsia="zh-CN"/>
              </w:rPr>
              <w:t>Rapporteur’s recommendation</w:t>
            </w:r>
            <w:r w:rsidRPr="007931AF">
              <w:rPr>
                <w:rFonts w:eastAsia="SimSun"/>
                <w:sz w:val="18"/>
                <w:szCs w:val="18"/>
                <w:lang w:eastAsia="zh-CN"/>
              </w:rPr>
              <w:t xml:space="preserve">: </w:t>
            </w:r>
            <w:r>
              <w:rPr>
                <w:rFonts w:eastAsia="SimSun"/>
                <w:sz w:val="18"/>
                <w:szCs w:val="18"/>
                <w:lang w:eastAsia="zh-CN"/>
              </w:rPr>
              <w:t xml:space="preserve">Make editorial text revision to </w:t>
            </w:r>
            <w:r>
              <w:rPr>
                <w:rFonts w:eastAsia="DengXian"/>
                <w:sz w:val="18"/>
                <w:szCs w:val="18"/>
                <w:lang w:eastAsia="zh-CN"/>
              </w:rPr>
              <w:t>align Koffset parameter names in TS36.213 with names used in higher layer specs TS 36.331 and TS 36.321</w:t>
            </w:r>
          </w:p>
          <w:p w14:paraId="193E3347" w14:textId="0241FC18" w:rsidR="00727585" w:rsidRDefault="00727585">
            <w:pPr>
              <w:rPr>
                <w:rFonts w:eastAsia="SimSun"/>
                <w:lang w:eastAsia="zh-CN"/>
              </w:rPr>
            </w:pPr>
          </w:p>
          <w:p w14:paraId="3870DB44" w14:textId="77777777" w:rsidR="00727585" w:rsidRDefault="00727585">
            <w:pPr>
              <w:rPr>
                <w:rFonts w:eastAsia="SimSun"/>
                <w:lang w:eastAsia="zh-CN"/>
              </w:rPr>
            </w:pPr>
          </w:p>
          <w:p w14:paraId="4BC6E758" w14:textId="77777777" w:rsidR="00727585" w:rsidRDefault="00727585">
            <w:pPr>
              <w:snapToGrid w:val="0"/>
              <w:rPr>
                <w:rFonts w:eastAsia="DengXian"/>
                <w:bCs/>
                <w:sz w:val="18"/>
                <w:szCs w:val="18"/>
                <w:lang w:eastAsia="zh-CN"/>
              </w:rPr>
            </w:pPr>
          </w:p>
        </w:tc>
      </w:tr>
      <w:tr w:rsidR="00727585" w14:paraId="4FE919AC" w14:textId="77777777" w:rsidTr="00727585">
        <w:trPr>
          <w:trHeight w:val="66"/>
        </w:trPr>
        <w:tc>
          <w:tcPr>
            <w:tcW w:w="350" w:type="pct"/>
            <w:tcBorders>
              <w:top w:val="single" w:sz="4" w:space="0" w:color="auto"/>
              <w:left w:val="single" w:sz="4" w:space="0" w:color="auto"/>
              <w:bottom w:val="single" w:sz="4" w:space="0" w:color="auto"/>
              <w:right w:val="single" w:sz="4" w:space="0" w:color="auto"/>
            </w:tcBorders>
            <w:hideMark/>
          </w:tcPr>
          <w:p w14:paraId="001B0CFB" w14:textId="77777777" w:rsidR="00727585" w:rsidRDefault="00727585">
            <w:pPr>
              <w:snapToGrid w:val="0"/>
              <w:rPr>
                <w:sz w:val="18"/>
                <w:szCs w:val="18"/>
              </w:rPr>
            </w:pPr>
            <w:r>
              <w:rPr>
                <w:sz w:val="18"/>
                <w:szCs w:val="18"/>
              </w:rPr>
              <w:t>1-7</w:t>
            </w:r>
          </w:p>
        </w:tc>
        <w:tc>
          <w:tcPr>
            <w:tcW w:w="2427" w:type="pct"/>
            <w:tcBorders>
              <w:top w:val="single" w:sz="4" w:space="0" w:color="auto"/>
              <w:left w:val="single" w:sz="4" w:space="0" w:color="auto"/>
              <w:bottom w:val="single" w:sz="4" w:space="0" w:color="auto"/>
              <w:right w:val="single" w:sz="4" w:space="0" w:color="auto"/>
            </w:tcBorders>
            <w:hideMark/>
          </w:tcPr>
          <w:p w14:paraId="5A0DA378" w14:textId="77777777" w:rsidR="00727585" w:rsidRDefault="00727585">
            <w:pPr>
              <w:snapToGrid w:val="0"/>
              <w:jc w:val="left"/>
              <w:rPr>
                <w:rFonts w:eastAsia="DengXian"/>
                <w:sz w:val="18"/>
                <w:szCs w:val="18"/>
                <w:lang w:eastAsia="zh-CN"/>
              </w:rPr>
            </w:pPr>
            <w:r>
              <w:rPr>
                <w:rFonts w:eastAsia="DengXian"/>
                <w:sz w:val="18"/>
                <w:szCs w:val="18"/>
                <w:lang w:eastAsia="zh-CN"/>
              </w:rPr>
              <w:t xml:space="preserve">Remove redundant definition of </w:t>
            </w:r>
            <w:proofErr w:type="spellStart"/>
            <w:r>
              <w:rPr>
                <w:rFonts w:eastAsia="DengXian"/>
                <w:sz w:val="18"/>
                <w:szCs w:val="18"/>
                <w:lang w:eastAsia="zh-CN"/>
              </w:rPr>
              <w:t>Kmac</w:t>
            </w:r>
            <w:proofErr w:type="spellEnd"/>
            <w:r>
              <w:rPr>
                <w:rFonts w:eastAsia="DengXian"/>
                <w:sz w:val="18"/>
                <w:szCs w:val="18"/>
                <w:lang w:eastAsia="zh-CN"/>
              </w:rPr>
              <w:t xml:space="preserve"> (clause 16.6)</w:t>
            </w:r>
          </w:p>
          <w:p w14:paraId="6E33F663" w14:textId="77777777" w:rsidR="00727585" w:rsidRPr="007931AF" w:rsidRDefault="00727585">
            <w:pPr>
              <w:snapToGrid w:val="0"/>
              <w:jc w:val="left"/>
              <w:rPr>
                <w:rFonts w:eastAsia="DengXian"/>
                <w:sz w:val="18"/>
                <w:szCs w:val="18"/>
                <w:lang w:eastAsia="zh-CN"/>
              </w:rPr>
            </w:pPr>
          </w:p>
          <w:p w14:paraId="05D5637D" w14:textId="77777777" w:rsidR="00727585" w:rsidRPr="007931AF" w:rsidRDefault="00727585" w:rsidP="007931AF">
            <w:pPr>
              <w:rPr>
                <w:sz w:val="18"/>
                <w:szCs w:val="18"/>
              </w:rPr>
            </w:pPr>
            <w:r w:rsidRPr="007931AF">
              <w:rPr>
                <w:rFonts w:eastAsia="DengXian"/>
                <w:bCs/>
                <w:sz w:val="18"/>
                <w:szCs w:val="18"/>
                <w:lang w:eastAsia="zh-CN"/>
              </w:rPr>
              <w:t xml:space="preserve">FL: </w:t>
            </w:r>
            <w:r w:rsidRPr="007931AF">
              <w:rPr>
                <w:sz w:val="18"/>
                <w:szCs w:val="18"/>
              </w:rPr>
              <w:t>Clause 16.6 of TS36.213 commences with the general statement:</w:t>
            </w:r>
          </w:p>
          <w:p w14:paraId="66566BA7" w14:textId="77777777" w:rsidR="00727585" w:rsidRPr="007931AF" w:rsidRDefault="00727585" w:rsidP="007931AF">
            <w:pPr>
              <w:rPr>
                <w:rFonts w:eastAsia="MS Mincho"/>
                <w:sz w:val="18"/>
                <w:szCs w:val="18"/>
              </w:rPr>
            </w:pPr>
            <w:r w:rsidRPr="007931AF">
              <w:rPr>
                <w:sz w:val="18"/>
                <w:szCs w:val="18"/>
                <w:highlight w:val="yellow"/>
              </w:rPr>
              <w:t>“</w:t>
            </w:r>
            <w:r w:rsidRPr="007931AF">
              <w:rPr>
                <w:iCs/>
                <w:sz w:val="18"/>
                <w:szCs w:val="18"/>
                <w:highlight w:val="yellow"/>
              </w:rPr>
              <w:t xml:space="preserve">Throughout this clause, if </w:t>
            </w:r>
            <w:r w:rsidRPr="007931AF">
              <w:rPr>
                <w:sz w:val="18"/>
                <w:szCs w:val="18"/>
                <w:highlight w:val="yellow"/>
              </w:rPr>
              <w:t>a NB-IoT</w:t>
            </w:r>
            <w:r w:rsidRPr="007931AF">
              <w:rPr>
                <w:color w:val="000000" w:themeColor="text1"/>
                <w:sz w:val="18"/>
                <w:szCs w:val="18"/>
                <w:highlight w:val="yellow"/>
              </w:rPr>
              <w:t xml:space="preserve"> UE is configured with higher layer parameter</w:t>
            </w:r>
            <w:r w:rsidRPr="007931AF">
              <w:rPr>
                <w:rFonts w:eastAsia="MS Mincho"/>
                <w:color w:val="FF0000"/>
                <w:sz w:val="18"/>
                <w:szCs w:val="18"/>
                <w:highlight w:val="yellow"/>
              </w:rPr>
              <w:t xml:space="preserve"> </w:t>
            </w:r>
            <w:r w:rsidRPr="007931AF">
              <w:rPr>
                <w:i/>
                <w:iCs/>
                <w:sz w:val="18"/>
                <w:szCs w:val="18"/>
                <w:highlight w:val="yellow"/>
              </w:rPr>
              <w:t>k-Mac</w:t>
            </w:r>
            <w:r w:rsidRPr="007931AF">
              <w:rPr>
                <w:rFonts w:eastAsia="MS Mincho"/>
                <w:sz w:val="18"/>
                <w:szCs w:val="18"/>
                <w:highlight w:val="yellow"/>
              </w:rPr>
              <w:t>,</w:t>
            </w:r>
            <w:r w:rsidRPr="007931AF">
              <w:rPr>
                <w:rFonts w:eastAsia="MS Mincho"/>
                <w:color w:val="FF0000"/>
                <w:sz w:val="18"/>
                <w:szCs w:val="18"/>
                <w:highlight w:val="yellow"/>
              </w:rPr>
              <w:t xml:space="preserve"> </w:t>
            </w:r>
            <w:proofErr w:type="spellStart"/>
            <w:r w:rsidRPr="007931AF">
              <w:rPr>
                <w:rFonts w:eastAsia="SimSun"/>
                <w:i/>
                <w:sz w:val="18"/>
                <w:szCs w:val="18"/>
                <w:highlight w:val="yellow"/>
                <w:lang w:eastAsia="zh-CN"/>
              </w:rPr>
              <w:t>K</w:t>
            </w:r>
            <w:r w:rsidRPr="007931AF">
              <w:rPr>
                <w:rFonts w:eastAsia="SimSun"/>
                <w:iCs/>
                <w:sz w:val="18"/>
                <w:szCs w:val="18"/>
                <w:highlight w:val="yellow"/>
                <w:vertAlign w:val="subscript"/>
                <w:lang w:eastAsia="zh-CN"/>
              </w:rPr>
              <w:t>mac</w:t>
            </w:r>
            <w:proofErr w:type="spellEnd"/>
            <w:r w:rsidRPr="007931AF">
              <w:rPr>
                <w:rFonts w:eastAsia="SimSun"/>
                <w:iCs/>
                <w:sz w:val="18"/>
                <w:szCs w:val="18"/>
                <w:highlight w:val="yellow"/>
                <w:vertAlign w:val="subscript"/>
                <w:lang w:eastAsia="zh-CN"/>
              </w:rPr>
              <w:t xml:space="preserve"> </w:t>
            </w:r>
            <w:r w:rsidRPr="007931AF">
              <w:rPr>
                <w:rFonts w:eastAsia="MS Mincho"/>
                <w:sz w:val="18"/>
                <w:szCs w:val="18"/>
                <w:highlight w:val="yellow"/>
              </w:rPr>
              <w:t xml:space="preserve">= </w:t>
            </w:r>
            <w:r w:rsidRPr="007931AF">
              <w:rPr>
                <w:i/>
                <w:iCs/>
                <w:sz w:val="18"/>
                <w:szCs w:val="18"/>
                <w:highlight w:val="yellow"/>
              </w:rPr>
              <w:t xml:space="preserve">k-Mac </w:t>
            </w:r>
            <w:r w:rsidRPr="007931AF">
              <w:rPr>
                <w:rFonts w:eastAsia="MS Mincho"/>
                <w:sz w:val="18"/>
                <w:szCs w:val="18"/>
                <w:highlight w:val="yellow"/>
              </w:rPr>
              <w:t xml:space="preserve">otherwise, </w:t>
            </w:r>
            <w:proofErr w:type="spellStart"/>
            <w:r w:rsidRPr="007931AF">
              <w:rPr>
                <w:rFonts w:eastAsia="SimSun"/>
                <w:i/>
                <w:sz w:val="18"/>
                <w:szCs w:val="18"/>
                <w:highlight w:val="yellow"/>
                <w:lang w:eastAsia="zh-CN"/>
              </w:rPr>
              <w:t>K</w:t>
            </w:r>
            <w:r w:rsidRPr="007931AF">
              <w:rPr>
                <w:rFonts w:eastAsia="SimSun"/>
                <w:iCs/>
                <w:sz w:val="18"/>
                <w:szCs w:val="18"/>
                <w:highlight w:val="yellow"/>
                <w:vertAlign w:val="subscript"/>
                <w:lang w:eastAsia="zh-CN"/>
              </w:rPr>
              <w:t>mac</w:t>
            </w:r>
            <w:proofErr w:type="spellEnd"/>
            <w:r w:rsidRPr="007931AF">
              <w:rPr>
                <w:rFonts w:eastAsia="MS Mincho"/>
                <w:sz w:val="18"/>
                <w:szCs w:val="18"/>
                <w:highlight w:val="yellow"/>
              </w:rPr>
              <w:t xml:space="preserve"> = 0.”</w:t>
            </w:r>
          </w:p>
          <w:p w14:paraId="1C6CDD2E" w14:textId="77777777" w:rsidR="00727585" w:rsidRPr="007931AF" w:rsidRDefault="00727585" w:rsidP="007931AF">
            <w:pPr>
              <w:rPr>
                <w:sz w:val="18"/>
                <w:szCs w:val="18"/>
              </w:rPr>
            </w:pPr>
            <w:r w:rsidRPr="007931AF">
              <w:rPr>
                <w:sz w:val="18"/>
                <w:szCs w:val="18"/>
              </w:rPr>
              <w:t xml:space="preserve">But later in the clause, there is a further definition of </w:t>
            </w:r>
            <w:proofErr w:type="spellStart"/>
            <w:r w:rsidRPr="007931AF">
              <w:rPr>
                <w:sz w:val="18"/>
                <w:szCs w:val="18"/>
              </w:rPr>
              <w:t>Kmac</w:t>
            </w:r>
            <w:proofErr w:type="spellEnd"/>
            <w:r w:rsidRPr="007931AF">
              <w:rPr>
                <w:sz w:val="18"/>
                <w:szCs w:val="18"/>
              </w:rPr>
              <w:t xml:space="preserve"> within the text. One contributing company has made a CR to suppress this redundant definition.</w:t>
            </w:r>
          </w:p>
          <w:p w14:paraId="28CDADB6" w14:textId="58451B44" w:rsidR="00727585" w:rsidRDefault="00727585">
            <w:pPr>
              <w:snapToGrid w:val="0"/>
              <w:jc w:val="left"/>
              <w:rPr>
                <w:rFonts w:eastAsia="DengXian"/>
                <w:sz w:val="18"/>
                <w:szCs w:val="18"/>
                <w:lang w:eastAsia="zh-CN"/>
              </w:rPr>
            </w:pPr>
          </w:p>
        </w:tc>
        <w:tc>
          <w:tcPr>
            <w:tcW w:w="2224" w:type="pct"/>
            <w:tcBorders>
              <w:top w:val="single" w:sz="4" w:space="0" w:color="auto"/>
              <w:left w:val="single" w:sz="4" w:space="0" w:color="auto"/>
              <w:bottom w:val="single" w:sz="4" w:space="0" w:color="auto"/>
              <w:right w:val="single" w:sz="4" w:space="0" w:color="auto"/>
            </w:tcBorders>
          </w:tcPr>
          <w:p w14:paraId="11EA5D20" w14:textId="088D1726" w:rsidR="00727585" w:rsidRPr="00F96731" w:rsidRDefault="00727585">
            <w:pPr>
              <w:rPr>
                <w:sz w:val="18"/>
                <w:szCs w:val="18"/>
                <w:lang w:eastAsia="zh-CN"/>
              </w:rPr>
            </w:pPr>
            <w:r w:rsidRPr="00F96731">
              <w:rPr>
                <w:sz w:val="18"/>
                <w:szCs w:val="18"/>
                <w:lang w:eastAsia="zh-CN"/>
              </w:rPr>
              <w:t>2 companies (ZTE, SONY)  agree with FL recommendation. One company (Qualcomm) commented it is insignificant.</w:t>
            </w:r>
          </w:p>
          <w:p w14:paraId="27BDBF88" w14:textId="35699D1F" w:rsidR="00727585" w:rsidRPr="00F96731" w:rsidRDefault="00727585">
            <w:pPr>
              <w:rPr>
                <w:sz w:val="18"/>
                <w:szCs w:val="18"/>
                <w:lang w:eastAsia="zh-CN"/>
              </w:rPr>
            </w:pPr>
          </w:p>
          <w:p w14:paraId="2FBD8A80" w14:textId="74DD79C7" w:rsidR="00727585" w:rsidRPr="00F96731" w:rsidRDefault="00727585">
            <w:pPr>
              <w:rPr>
                <w:sz w:val="18"/>
                <w:szCs w:val="18"/>
                <w:lang w:eastAsia="zh-CN"/>
              </w:rPr>
            </w:pPr>
            <w:r w:rsidRPr="00F96731">
              <w:rPr>
                <w:b/>
                <w:bCs/>
                <w:sz w:val="18"/>
                <w:szCs w:val="18"/>
                <w:lang w:eastAsia="zh-CN"/>
              </w:rPr>
              <w:t>Rapporteur’s view</w:t>
            </w:r>
            <w:r w:rsidRPr="00F96731">
              <w:rPr>
                <w:sz w:val="18"/>
                <w:szCs w:val="18"/>
                <w:lang w:eastAsia="zh-CN"/>
              </w:rPr>
              <w:t>: Following majority view and considering the editorial change aims to avoid defining higher parameter twice in the specification, it seems reasonable to support moderator’s view.</w:t>
            </w:r>
          </w:p>
          <w:p w14:paraId="3994373D" w14:textId="0617ED9D" w:rsidR="00727585" w:rsidRPr="00F96731" w:rsidRDefault="00727585">
            <w:pPr>
              <w:rPr>
                <w:sz w:val="18"/>
                <w:szCs w:val="18"/>
                <w:lang w:eastAsia="zh-CN"/>
              </w:rPr>
            </w:pPr>
          </w:p>
          <w:p w14:paraId="5F035A54" w14:textId="05B248E9" w:rsidR="00727585" w:rsidRPr="00F96731" w:rsidRDefault="00727585">
            <w:pPr>
              <w:rPr>
                <w:rFonts w:eastAsia="SimSun"/>
                <w:sz w:val="18"/>
                <w:szCs w:val="18"/>
                <w:lang w:eastAsia="zh-CN"/>
              </w:rPr>
            </w:pPr>
            <w:r w:rsidRPr="00F96731">
              <w:rPr>
                <w:rFonts w:eastAsia="SimSun"/>
                <w:b/>
                <w:bCs/>
                <w:sz w:val="18"/>
                <w:szCs w:val="18"/>
                <w:lang w:eastAsia="zh-CN"/>
              </w:rPr>
              <w:t>Rapporteur’s recommendation</w:t>
            </w:r>
            <w:r w:rsidRPr="00F96731">
              <w:rPr>
                <w:rFonts w:eastAsia="SimSun"/>
                <w:sz w:val="18"/>
                <w:szCs w:val="18"/>
                <w:lang w:eastAsia="zh-CN"/>
              </w:rPr>
              <w:t xml:space="preserve">: Make editorial text revision to suppress redundant definition of higher layer parameter k-Mac </w:t>
            </w:r>
          </w:p>
          <w:p w14:paraId="035E3377" w14:textId="77777777" w:rsidR="00727585" w:rsidRDefault="00727585">
            <w:pPr>
              <w:snapToGrid w:val="0"/>
              <w:rPr>
                <w:rFonts w:eastAsia="DengXian"/>
                <w:bCs/>
                <w:sz w:val="18"/>
                <w:szCs w:val="18"/>
                <w:lang w:eastAsia="zh-CN"/>
              </w:rPr>
            </w:pPr>
          </w:p>
        </w:tc>
      </w:tr>
      <w:tr w:rsidR="00727585" w14:paraId="40399820" w14:textId="77777777" w:rsidTr="00727585">
        <w:trPr>
          <w:trHeight w:val="66"/>
        </w:trPr>
        <w:tc>
          <w:tcPr>
            <w:tcW w:w="350" w:type="pct"/>
            <w:tcBorders>
              <w:top w:val="single" w:sz="4" w:space="0" w:color="auto"/>
              <w:left w:val="single" w:sz="4" w:space="0" w:color="auto"/>
              <w:bottom w:val="single" w:sz="4" w:space="0" w:color="auto"/>
              <w:right w:val="single" w:sz="4" w:space="0" w:color="auto"/>
            </w:tcBorders>
            <w:hideMark/>
          </w:tcPr>
          <w:p w14:paraId="3C8AB33A" w14:textId="77777777" w:rsidR="00727585" w:rsidRDefault="00727585">
            <w:pPr>
              <w:snapToGrid w:val="0"/>
              <w:rPr>
                <w:sz w:val="18"/>
                <w:szCs w:val="18"/>
              </w:rPr>
            </w:pPr>
            <w:r>
              <w:rPr>
                <w:sz w:val="18"/>
                <w:szCs w:val="18"/>
              </w:rPr>
              <w:t>1-8</w:t>
            </w:r>
          </w:p>
        </w:tc>
        <w:tc>
          <w:tcPr>
            <w:tcW w:w="2427" w:type="pct"/>
            <w:tcBorders>
              <w:top w:val="single" w:sz="4" w:space="0" w:color="auto"/>
              <w:left w:val="single" w:sz="4" w:space="0" w:color="auto"/>
              <w:bottom w:val="single" w:sz="4" w:space="0" w:color="auto"/>
              <w:right w:val="single" w:sz="4" w:space="0" w:color="auto"/>
            </w:tcBorders>
            <w:hideMark/>
          </w:tcPr>
          <w:p w14:paraId="22A8B0B3" w14:textId="77777777" w:rsidR="00727585" w:rsidRDefault="00381786">
            <w:pPr>
              <w:autoSpaceDE w:val="0"/>
              <w:autoSpaceDN w:val="0"/>
              <w:jc w:val="left"/>
              <w:textAlignment w:val="baseline"/>
              <w:rPr>
                <w:sz w:val="18"/>
                <w:szCs w:val="18"/>
                <w:lang w:eastAsia="ja-JP"/>
              </w:rPr>
            </w:pPr>
            <m:oMath>
              <m:sSub>
                <m:sSubPr>
                  <m:ctrlPr>
                    <w:rPr>
                      <w:rFonts w:ascii="Cambria Math" w:eastAsiaTheme="minorHAnsi" w:hAnsi="Cambria Math"/>
                      <w:i/>
                      <w:iCs/>
                      <w:sz w:val="18"/>
                      <w:szCs w:val="18"/>
                      <w:lang w:eastAsia="ja-JP"/>
                    </w:rPr>
                  </m:ctrlPr>
                </m:sSubPr>
                <m:e>
                  <m:r>
                    <w:rPr>
                      <w:rFonts w:ascii="Cambria Math" w:hAnsi="Cambria Math"/>
                      <w:sz w:val="18"/>
                      <w:szCs w:val="18"/>
                      <w:lang w:eastAsia="ja-JP"/>
                    </w:rPr>
                    <m:t>K</m:t>
                  </m:r>
                </m:e>
                <m:sub>
                  <m:r>
                    <m:rPr>
                      <m:sty m:val="p"/>
                    </m:rPr>
                    <w:rPr>
                      <w:rFonts w:ascii="Cambria Math" w:hAnsi="Cambria Math"/>
                      <w:sz w:val="18"/>
                      <w:szCs w:val="18"/>
                      <w:lang w:eastAsia="ja-JP"/>
                    </w:rPr>
                    <m:t>offset</m:t>
                  </m:r>
                </m:sub>
              </m:sSub>
            </m:oMath>
            <w:r w:rsidR="00727585">
              <w:rPr>
                <w:sz w:val="18"/>
                <w:szCs w:val="18"/>
                <w:lang w:eastAsia="ja-JP"/>
              </w:rPr>
              <w:t xml:space="preserve"> parameter is missing in the procedures described in Clause 7.3.1 of TS 36.213 v17.2.0</w:t>
            </w:r>
          </w:p>
          <w:p w14:paraId="6A823057" w14:textId="77777777" w:rsidR="00727585" w:rsidRPr="007F2E3C" w:rsidRDefault="00727585">
            <w:pPr>
              <w:autoSpaceDE w:val="0"/>
              <w:autoSpaceDN w:val="0"/>
              <w:jc w:val="left"/>
              <w:textAlignment w:val="baseline"/>
              <w:rPr>
                <w:sz w:val="14"/>
                <w:szCs w:val="14"/>
                <w:lang w:eastAsia="ja-JP"/>
              </w:rPr>
            </w:pPr>
          </w:p>
          <w:p w14:paraId="091CC0E0" w14:textId="77777777" w:rsidR="00727585" w:rsidRPr="007F2E3C" w:rsidRDefault="00727585" w:rsidP="007F2E3C">
            <w:pPr>
              <w:rPr>
                <w:sz w:val="18"/>
                <w:szCs w:val="20"/>
              </w:rPr>
            </w:pPr>
            <w:r w:rsidRPr="007F2E3C">
              <w:rPr>
                <w:sz w:val="18"/>
                <w:szCs w:val="20"/>
              </w:rPr>
              <w:t>FL: In Clause 7.3.1 of TS36.213, on FDD HARQ-ACK reporting, one contributing company has spotted missing instances of Koffset between PDSCH subframes and the subframe in which their HARQ-ACK is transmitted. It was agreed during the WI that this timing relationship should be enhanced with Koffset. This is therefore an omission needing fixing.</w:t>
            </w:r>
          </w:p>
          <w:p w14:paraId="300A8672" w14:textId="3C8F8F88" w:rsidR="00727585" w:rsidRDefault="00727585">
            <w:pPr>
              <w:autoSpaceDE w:val="0"/>
              <w:autoSpaceDN w:val="0"/>
              <w:jc w:val="left"/>
              <w:textAlignment w:val="baseline"/>
              <w:rPr>
                <w:rFonts w:eastAsiaTheme="minorHAnsi"/>
                <w:sz w:val="18"/>
                <w:szCs w:val="18"/>
                <w:lang w:val="en-GB" w:eastAsia="ja-JP"/>
              </w:rPr>
            </w:pPr>
          </w:p>
        </w:tc>
        <w:tc>
          <w:tcPr>
            <w:tcW w:w="2224" w:type="pct"/>
            <w:tcBorders>
              <w:top w:val="single" w:sz="4" w:space="0" w:color="auto"/>
              <w:left w:val="single" w:sz="4" w:space="0" w:color="auto"/>
              <w:bottom w:val="single" w:sz="4" w:space="0" w:color="auto"/>
              <w:right w:val="single" w:sz="4" w:space="0" w:color="auto"/>
            </w:tcBorders>
          </w:tcPr>
          <w:p w14:paraId="7681CADC" w14:textId="5B119EE6" w:rsidR="00727585" w:rsidRPr="006A4B97" w:rsidRDefault="00727585">
            <w:pPr>
              <w:rPr>
                <w:sz w:val="18"/>
                <w:szCs w:val="20"/>
              </w:rPr>
            </w:pPr>
            <w:r w:rsidRPr="006A4B97">
              <w:rPr>
                <w:sz w:val="18"/>
                <w:szCs w:val="20"/>
              </w:rPr>
              <w:t>7 companies (Lenovo, Ericsson, ZTE, Qualcomm, Nokia, NSB, SONY, Sequans) agree with moderator’s assessment.</w:t>
            </w:r>
          </w:p>
          <w:p w14:paraId="4E09D690" w14:textId="6A793990" w:rsidR="00727585" w:rsidRPr="006A4B97" w:rsidRDefault="00727585">
            <w:pPr>
              <w:rPr>
                <w:sz w:val="18"/>
                <w:szCs w:val="20"/>
              </w:rPr>
            </w:pPr>
          </w:p>
          <w:p w14:paraId="47A22EB1" w14:textId="7C9C55E9" w:rsidR="00727585" w:rsidRPr="006A4B97" w:rsidRDefault="00727585">
            <w:pPr>
              <w:rPr>
                <w:sz w:val="18"/>
                <w:szCs w:val="20"/>
              </w:rPr>
            </w:pPr>
            <w:r w:rsidRPr="006A4B97">
              <w:rPr>
                <w:b/>
                <w:bCs/>
                <w:sz w:val="18"/>
                <w:szCs w:val="20"/>
              </w:rPr>
              <w:t>Rapporteur’s view</w:t>
            </w:r>
            <w:r w:rsidRPr="006A4B97">
              <w:rPr>
                <w:sz w:val="18"/>
                <w:szCs w:val="20"/>
              </w:rPr>
              <w:t xml:space="preserve">: following majority view, the moderator’s assessment can be supported. </w:t>
            </w:r>
          </w:p>
          <w:p w14:paraId="16F6FBA0" w14:textId="1C1FEDC3" w:rsidR="00727585" w:rsidRPr="006A4B97" w:rsidRDefault="00727585">
            <w:pPr>
              <w:rPr>
                <w:sz w:val="18"/>
                <w:szCs w:val="20"/>
              </w:rPr>
            </w:pPr>
          </w:p>
          <w:p w14:paraId="0FF11401" w14:textId="3A117065" w:rsidR="00727585" w:rsidRPr="006A4B97" w:rsidRDefault="00727585">
            <w:pPr>
              <w:rPr>
                <w:sz w:val="18"/>
                <w:szCs w:val="20"/>
              </w:rPr>
            </w:pPr>
            <w:r w:rsidRPr="006A4B97">
              <w:rPr>
                <w:b/>
                <w:bCs/>
                <w:sz w:val="18"/>
                <w:szCs w:val="20"/>
              </w:rPr>
              <w:t>Rapporteur recommendation</w:t>
            </w:r>
            <w:r w:rsidRPr="006A4B97">
              <w:rPr>
                <w:sz w:val="18"/>
                <w:szCs w:val="20"/>
              </w:rPr>
              <w:t>: Make editorial text revision to check and fix omissions of Koffset between PDSCH subframes and the subframe in which their HARQ-ACK is transmitted.</w:t>
            </w:r>
          </w:p>
          <w:p w14:paraId="6E835AA7" w14:textId="77777777" w:rsidR="00727585" w:rsidRDefault="00727585">
            <w:pPr>
              <w:snapToGrid w:val="0"/>
              <w:rPr>
                <w:rFonts w:eastAsia="DengXian"/>
                <w:bCs/>
                <w:sz w:val="18"/>
                <w:szCs w:val="18"/>
                <w:lang w:eastAsia="zh-CN"/>
              </w:rPr>
            </w:pPr>
          </w:p>
        </w:tc>
      </w:tr>
      <w:tr w:rsidR="00727585" w14:paraId="4290BF1E" w14:textId="77777777" w:rsidTr="00727585">
        <w:trPr>
          <w:trHeight w:val="66"/>
        </w:trPr>
        <w:tc>
          <w:tcPr>
            <w:tcW w:w="350" w:type="pct"/>
            <w:tcBorders>
              <w:top w:val="single" w:sz="4" w:space="0" w:color="auto"/>
              <w:left w:val="single" w:sz="4" w:space="0" w:color="auto"/>
              <w:bottom w:val="single" w:sz="4" w:space="0" w:color="auto"/>
              <w:right w:val="single" w:sz="4" w:space="0" w:color="auto"/>
            </w:tcBorders>
            <w:hideMark/>
          </w:tcPr>
          <w:p w14:paraId="7C8DED58" w14:textId="77777777" w:rsidR="00727585" w:rsidRDefault="00727585">
            <w:pPr>
              <w:snapToGrid w:val="0"/>
              <w:rPr>
                <w:sz w:val="18"/>
                <w:szCs w:val="18"/>
              </w:rPr>
            </w:pPr>
            <w:r>
              <w:rPr>
                <w:sz w:val="18"/>
                <w:szCs w:val="18"/>
              </w:rPr>
              <w:t>1-9</w:t>
            </w:r>
          </w:p>
        </w:tc>
        <w:tc>
          <w:tcPr>
            <w:tcW w:w="2427" w:type="pct"/>
            <w:tcBorders>
              <w:top w:val="single" w:sz="4" w:space="0" w:color="auto"/>
              <w:left w:val="single" w:sz="4" w:space="0" w:color="auto"/>
              <w:bottom w:val="single" w:sz="4" w:space="0" w:color="auto"/>
              <w:right w:val="single" w:sz="4" w:space="0" w:color="auto"/>
            </w:tcBorders>
            <w:hideMark/>
          </w:tcPr>
          <w:p w14:paraId="67781BC0" w14:textId="77777777" w:rsidR="00727585" w:rsidRDefault="00727585">
            <w:pPr>
              <w:autoSpaceDE w:val="0"/>
              <w:autoSpaceDN w:val="0"/>
              <w:jc w:val="left"/>
              <w:textAlignment w:val="baseline"/>
              <w:rPr>
                <w:sz w:val="18"/>
                <w:szCs w:val="18"/>
                <w:lang w:eastAsia="zh-CN"/>
              </w:rPr>
            </w:pPr>
            <w:r>
              <w:rPr>
                <w:sz w:val="18"/>
                <w:szCs w:val="18"/>
                <w:lang w:eastAsia="zh-CN"/>
              </w:rPr>
              <w:t>In the clause 16.6 of TS 36.213, the descriptions about case 7~11 of NPDCCH monitoring restrictions should take the impact of the timing offset between the UL and DL frame at the eNB into consideration</w:t>
            </w:r>
          </w:p>
          <w:p w14:paraId="38122642" w14:textId="77777777" w:rsidR="00727585" w:rsidRPr="006A4B97" w:rsidRDefault="00727585">
            <w:pPr>
              <w:autoSpaceDE w:val="0"/>
              <w:autoSpaceDN w:val="0"/>
              <w:jc w:val="left"/>
              <w:textAlignment w:val="baseline"/>
              <w:rPr>
                <w:iCs/>
                <w:sz w:val="18"/>
                <w:szCs w:val="18"/>
                <w:lang w:eastAsia="zh-CN"/>
              </w:rPr>
            </w:pPr>
          </w:p>
          <w:p w14:paraId="66A4D96A" w14:textId="77777777" w:rsidR="00727585" w:rsidRPr="006A4B97" w:rsidRDefault="00727585" w:rsidP="006A4B97">
            <w:pPr>
              <w:spacing w:after="120"/>
              <w:rPr>
                <w:sz w:val="18"/>
                <w:szCs w:val="18"/>
              </w:rPr>
            </w:pPr>
            <w:r w:rsidRPr="006A4B97">
              <w:rPr>
                <w:rFonts w:eastAsia="DengXian"/>
                <w:bCs/>
                <w:sz w:val="18"/>
                <w:szCs w:val="18"/>
                <w:lang w:eastAsia="zh-CN"/>
              </w:rPr>
              <w:t xml:space="preserve">FL: </w:t>
            </w:r>
            <w:r w:rsidRPr="006A4B97">
              <w:rPr>
                <w:sz w:val="18"/>
                <w:szCs w:val="18"/>
                <w:lang w:eastAsia="zh-CN"/>
              </w:rPr>
              <w:t xml:space="preserve">In RAN1#109e, TPs to </w:t>
            </w:r>
            <w:r w:rsidRPr="006A4B97">
              <w:rPr>
                <w:b/>
                <w:sz w:val="18"/>
                <w:szCs w:val="18"/>
                <w:lang w:eastAsia="en-US"/>
              </w:rPr>
              <w:t>Clause 16.6 of</w:t>
            </w:r>
            <w:r w:rsidRPr="006A4B97">
              <w:rPr>
                <w:b/>
                <w:sz w:val="18"/>
                <w:szCs w:val="18"/>
              </w:rPr>
              <w:t xml:space="preserve"> TS36.213 </w:t>
            </w:r>
            <w:r w:rsidRPr="006A4B97">
              <w:rPr>
                <w:sz w:val="18"/>
                <w:szCs w:val="18"/>
                <w:lang w:eastAsia="zh-CN"/>
              </w:rPr>
              <w:t xml:space="preserve">were agreed which delt with </w:t>
            </w:r>
            <w:r w:rsidRPr="006A4B97">
              <w:rPr>
                <w:sz w:val="18"/>
                <w:szCs w:val="18"/>
              </w:rPr>
              <w:t>the NPDCCH monitoring restriction cases 7 – 11</w:t>
            </w:r>
            <w:r w:rsidRPr="006A4B97">
              <w:rPr>
                <w:sz w:val="18"/>
                <w:szCs w:val="18"/>
                <w:lang w:eastAsia="zh-CN"/>
              </w:rPr>
              <w:t xml:space="preserve">. </w:t>
            </w:r>
            <w:r w:rsidRPr="006A4B97">
              <w:rPr>
                <w:sz w:val="18"/>
                <w:szCs w:val="18"/>
              </w:rPr>
              <w:t>One contributing company thinks this is not adequate and proposes a CR related to the PDCCH monitoring restrictions for cases 7 – 11.</w:t>
            </w:r>
          </w:p>
          <w:p w14:paraId="6BD7547C" w14:textId="05CD8273" w:rsidR="00727585" w:rsidRDefault="00727585">
            <w:pPr>
              <w:autoSpaceDE w:val="0"/>
              <w:autoSpaceDN w:val="0"/>
              <w:jc w:val="left"/>
              <w:textAlignment w:val="baseline"/>
              <w:rPr>
                <w:rFonts w:eastAsia="Malgun Gothic"/>
                <w:iCs/>
                <w:sz w:val="18"/>
                <w:szCs w:val="18"/>
                <w:lang w:eastAsia="ja-JP"/>
              </w:rPr>
            </w:pPr>
          </w:p>
        </w:tc>
        <w:tc>
          <w:tcPr>
            <w:tcW w:w="2224" w:type="pct"/>
            <w:tcBorders>
              <w:top w:val="single" w:sz="4" w:space="0" w:color="auto"/>
              <w:left w:val="single" w:sz="4" w:space="0" w:color="auto"/>
              <w:bottom w:val="single" w:sz="4" w:space="0" w:color="auto"/>
              <w:right w:val="single" w:sz="4" w:space="0" w:color="auto"/>
            </w:tcBorders>
          </w:tcPr>
          <w:p w14:paraId="4B3AFCFB" w14:textId="1C2B61FB" w:rsidR="00727585" w:rsidRPr="006A4B97" w:rsidRDefault="00727585">
            <w:pPr>
              <w:rPr>
                <w:sz w:val="18"/>
                <w:szCs w:val="20"/>
              </w:rPr>
            </w:pPr>
            <w:r w:rsidRPr="006A4B97">
              <w:rPr>
                <w:sz w:val="18"/>
                <w:szCs w:val="20"/>
              </w:rPr>
              <w:t>2 companies</w:t>
            </w:r>
            <w:r>
              <w:rPr>
                <w:sz w:val="18"/>
                <w:szCs w:val="20"/>
              </w:rPr>
              <w:t xml:space="preserve"> (ZTE, Qualcomm) </w:t>
            </w:r>
            <w:r w:rsidRPr="006A4B97">
              <w:rPr>
                <w:sz w:val="18"/>
                <w:szCs w:val="20"/>
              </w:rPr>
              <w:t xml:space="preserve"> commented there is no need, existing specs lo</w:t>
            </w:r>
            <w:r>
              <w:rPr>
                <w:sz w:val="18"/>
                <w:szCs w:val="20"/>
              </w:rPr>
              <w:t>o</w:t>
            </w:r>
            <w:r w:rsidRPr="006A4B97">
              <w:rPr>
                <w:sz w:val="18"/>
                <w:szCs w:val="20"/>
              </w:rPr>
              <w:t xml:space="preserve">k clear. </w:t>
            </w:r>
          </w:p>
          <w:p w14:paraId="53B659E9" w14:textId="475AADA7" w:rsidR="00727585" w:rsidRDefault="00727585">
            <w:pPr>
              <w:rPr>
                <w:sz w:val="18"/>
                <w:szCs w:val="20"/>
              </w:rPr>
            </w:pPr>
          </w:p>
          <w:p w14:paraId="7CC4C6D7" w14:textId="560E4F88" w:rsidR="00727585" w:rsidRDefault="00727585">
            <w:pPr>
              <w:rPr>
                <w:sz w:val="18"/>
                <w:szCs w:val="20"/>
              </w:rPr>
            </w:pPr>
            <w:r w:rsidRPr="00727585">
              <w:rPr>
                <w:b/>
                <w:bCs/>
                <w:sz w:val="18"/>
                <w:szCs w:val="20"/>
              </w:rPr>
              <w:t>Rapporteur’s view</w:t>
            </w:r>
            <w:r>
              <w:rPr>
                <w:sz w:val="18"/>
                <w:szCs w:val="20"/>
              </w:rPr>
              <w:t>: There seems to be not enough support for this CR.</w:t>
            </w:r>
          </w:p>
          <w:p w14:paraId="504DE869" w14:textId="77777777" w:rsidR="00727585" w:rsidRPr="006A4B97" w:rsidRDefault="00727585">
            <w:pPr>
              <w:rPr>
                <w:sz w:val="18"/>
                <w:szCs w:val="20"/>
              </w:rPr>
            </w:pPr>
          </w:p>
          <w:p w14:paraId="55D6C02C" w14:textId="37F86E16" w:rsidR="00727585" w:rsidRPr="006A4B97" w:rsidRDefault="00727585">
            <w:pPr>
              <w:rPr>
                <w:sz w:val="18"/>
                <w:szCs w:val="20"/>
              </w:rPr>
            </w:pPr>
            <w:r w:rsidRPr="00727585">
              <w:rPr>
                <w:b/>
                <w:bCs/>
                <w:sz w:val="18"/>
                <w:szCs w:val="20"/>
              </w:rPr>
              <w:t>Rapporteur’s recommendation</w:t>
            </w:r>
            <w:r w:rsidRPr="006A4B97">
              <w:rPr>
                <w:sz w:val="18"/>
                <w:szCs w:val="20"/>
              </w:rPr>
              <w:t>: no need to further discuss.</w:t>
            </w:r>
          </w:p>
          <w:p w14:paraId="2B2CB59B" w14:textId="77777777" w:rsidR="00727585" w:rsidRDefault="00727585">
            <w:pPr>
              <w:spacing w:after="120"/>
            </w:pPr>
          </w:p>
          <w:p w14:paraId="6D3FC5B6" w14:textId="77777777" w:rsidR="00727585" w:rsidRDefault="00727585">
            <w:pPr>
              <w:snapToGrid w:val="0"/>
              <w:rPr>
                <w:rFonts w:eastAsia="DengXian"/>
                <w:bCs/>
                <w:sz w:val="18"/>
                <w:szCs w:val="18"/>
                <w:lang w:eastAsia="zh-CN"/>
              </w:rPr>
            </w:pPr>
          </w:p>
        </w:tc>
      </w:tr>
    </w:tbl>
    <w:p w14:paraId="13BA2781" w14:textId="678A32E3" w:rsidR="008E6EEF" w:rsidRDefault="008E6EEF">
      <w:pPr>
        <w:rPr>
          <w:sz w:val="18"/>
          <w:lang w:eastAsia="zh-CN"/>
        </w:rPr>
      </w:pPr>
    </w:p>
    <w:p w14:paraId="3BCF230E" w14:textId="77777777" w:rsidR="008E6EEF" w:rsidRDefault="008E6EEF">
      <w:pPr>
        <w:rPr>
          <w:sz w:val="18"/>
          <w:lang w:eastAsia="zh-CN"/>
        </w:rPr>
      </w:pPr>
    </w:p>
    <w:p w14:paraId="5A434D03" w14:textId="70CDC523" w:rsidR="00373099" w:rsidRDefault="00C43897">
      <w:pPr>
        <w:pStyle w:val="Heading2"/>
        <w:numPr>
          <w:ilvl w:val="0"/>
          <w:numId w:val="33"/>
        </w:numPr>
      </w:pPr>
      <w:r>
        <w:t>Conclusion</w:t>
      </w:r>
    </w:p>
    <w:p w14:paraId="1AB326F3" w14:textId="3435D390" w:rsidR="00B177FE" w:rsidRDefault="00B177FE" w:rsidP="00B177FE">
      <w:pPr>
        <w:snapToGrid w:val="0"/>
        <w:spacing w:after="60" w:line="288" w:lineRule="auto"/>
      </w:pPr>
      <w:r>
        <w:t xml:space="preserve">A summary of [110bis-e-R17-IoT-NTN-01] Email discussion to determine maintenance issues to be handled in RAN1#110bis-e is provided below </w:t>
      </w:r>
    </w:p>
    <w:p w14:paraId="65E9FEC8" w14:textId="77777777" w:rsidR="00B177FE" w:rsidRDefault="00B177FE" w:rsidP="00B177FE">
      <w:pPr>
        <w:snapToGrid w:val="0"/>
        <w:spacing w:after="60" w:line="288" w:lineRule="auto"/>
      </w:pPr>
      <w:r>
        <w:t>•</w:t>
      </w:r>
      <w:r>
        <w:tab/>
        <w:t>Issues 1-1, 1-6, 1-7, 1-8 are editorial revisions</w:t>
      </w:r>
    </w:p>
    <w:p w14:paraId="5CE03BEF" w14:textId="77777777" w:rsidR="00B177FE" w:rsidRDefault="00B177FE" w:rsidP="00B177FE">
      <w:pPr>
        <w:snapToGrid w:val="0"/>
        <w:spacing w:after="60" w:line="288" w:lineRule="auto"/>
      </w:pPr>
      <w:r>
        <w:t>•</w:t>
      </w:r>
      <w:r>
        <w:tab/>
        <w:t>Issues 1-2, 1-3, 1-9 are not for discussion in RAN1#110bis-e</w:t>
      </w:r>
    </w:p>
    <w:p w14:paraId="0E1C895E" w14:textId="216834A4" w:rsidR="00B177FE" w:rsidRDefault="00B177FE" w:rsidP="00B177FE">
      <w:pPr>
        <w:snapToGrid w:val="0"/>
        <w:spacing w:after="60" w:line="288" w:lineRule="auto"/>
      </w:pPr>
      <w:r>
        <w:t>•</w:t>
      </w:r>
      <w:r>
        <w:tab/>
        <w:t>Issues 1-4, 1-5 are for discussion in RAN1#110bis-e</w:t>
      </w:r>
    </w:p>
    <w:p w14:paraId="493CCD91" w14:textId="35B831E0" w:rsidR="00B177FE" w:rsidRDefault="00B177FE">
      <w:pPr>
        <w:snapToGrid w:val="0"/>
        <w:spacing w:after="60" w:line="288"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4188"/>
        <w:gridCol w:w="2633"/>
        <w:gridCol w:w="2633"/>
      </w:tblGrid>
      <w:tr w:rsidR="00095AD2" w14:paraId="4FD9BFC8" w14:textId="77777777" w:rsidTr="00095AD2">
        <w:trPr>
          <w:trHeight w:val="53"/>
        </w:trPr>
        <w:tc>
          <w:tcPr>
            <w:tcW w:w="343" w:type="pct"/>
            <w:tcBorders>
              <w:top w:val="single" w:sz="4" w:space="0" w:color="auto"/>
              <w:left w:val="single" w:sz="4" w:space="0" w:color="auto"/>
              <w:bottom w:val="single" w:sz="4" w:space="0" w:color="auto"/>
              <w:right w:val="single" w:sz="4" w:space="0" w:color="auto"/>
            </w:tcBorders>
            <w:shd w:val="clear" w:color="auto" w:fill="00B0F0"/>
            <w:hideMark/>
          </w:tcPr>
          <w:p w14:paraId="2CFD505D" w14:textId="77777777" w:rsidR="00095AD2" w:rsidRDefault="00095AD2">
            <w:pPr>
              <w:snapToGrid w:val="0"/>
              <w:rPr>
                <w:b/>
                <w:color w:val="FFFFFF" w:themeColor="background1"/>
                <w:sz w:val="18"/>
                <w:szCs w:val="18"/>
              </w:rPr>
            </w:pPr>
            <w:r>
              <w:rPr>
                <w:b/>
                <w:color w:val="FFFFFF" w:themeColor="background1"/>
                <w:sz w:val="18"/>
                <w:szCs w:val="18"/>
              </w:rPr>
              <w:t>Issue#</w:t>
            </w:r>
          </w:p>
        </w:tc>
        <w:tc>
          <w:tcPr>
            <w:tcW w:w="2062" w:type="pct"/>
            <w:tcBorders>
              <w:top w:val="single" w:sz="4" w:space="0" w:color="auto"/>
              <w:left w:val="single" w:sz="4" w:space="0" w:color="auto"/>
              <w:bottom w:val="single" w:sz="4" w:space="0" w:color="auto"/>
              <w:right w:val="single" w:sz="4" w:space="0" w:color="auto"/>
            </w:tcBorders>
            <w:shd w:val="clear" w:color="auto" w:fill="00B0F0"/>
            <w:hideMark/>
          </w:tcPr>
          <w:p w14:paraId="0D00C373" w14:textId="77777777" w:rsidR="00095AD2" w:rsidRDefault="00095AD2">
            <w:pPr>
              <w:snapToGrid w:val="0"/>
              <w:rPr>
                <w:b/>
                <w:color w:val="FFFFFF" w:themeColor="background1"/>
                <w:sz w:val="18"/>
                <w:szCs w:val="18"/>
              </w:rPr>
            </w:pPr>
            <w:r>
              <w:rPr>
                <w:b/>
                <w:color w:val="FFFFFF" w:themeColor="background1"/>
                <w:sz w:val="18"/>
                <w:szCs w:val="18"/>
              </w:rPr>
              <w:t>Issue</w:t>
            </w:r>
          </w:p>
        </w:tc>
        <w:tc>
          <w:tcPr>
            <w:tcW w:w="1297" w:type="pct"/>
            <w:tcBorders>
              <w:top w:val="single" w:sz="4" w:space="0" w:color="auto"/>
              <w:left w:val="single" w:sz="4" w:space="0" w:color="auto"/>
              <w:bottom w:val="single" w:sz="4" w:space="0" w:color="auto"/>
              <w:right w:val="single" w:sz="4" w:space="0" w:color="auto"/>
            </w:tcBorders>
            <w:shd w:val="clear" w:color="auto" w:fill="00B0F0"/>
          </w:tcPr>
          <w:p w14:paraId="6ABB391B" w14:textId="77EE0FBD" w:rsidR="00095AD2" w:rsidRDefault="00095AD2">
            <w:pPr>
              <w:snapToGrid w:val="0"/>
              <w:rPr>
                <w:b/>
                <w:color w:val="FFFFFF" w:themeColor="background1"/>
                <w:sz w:val="18"/>
                <w:szCs w:val="18"/>
              </w:rPr>
            </w:pPr>
            <w:r>
              <w:rPr>
                <w:b/>
                <w:color w:val="FFFFFF" w:themeColor="background1"/>
                <w:sz w:val="18"/>
                <w:szCs w:val="18"/>
              </w:rPr>
              <w:t>Reference</w:t>
            </w:r>
          </w:p>
        </w:tc>
        <w:tc>
          <w:tcPr>
            <w:tcW w:w="1297" w:type="pct"/>
            <w:tcBorders>
              <w:top w:val="single" w:sz="4" w:space="0" w:color="auto"/>
              <w:left w:val="single" w:sz="4" w:space="0" w:color="auto"/>
              <w:bottom w:val="single" w:sz="4" w:space="0" w:color="auto"/>
              <w:right w:val="single" w:sz="4" w:space="0" w:color="auto"/>
            </w:tcBorders>
            <w:shd w:val="clear" w:color="auto" w:fill="00B0F0"/>
            <w:hideMark/>
          </w:tcPr>
          <w:p w14:paraId="29201BDD" w14:textId="33C6BFDC" w:rsidR="00095AD2" w:rsidRDefault="00095AD2">
            <w:pPr>
              <w:snapToGrid w:val="0"/>
              <w:rPr>
                <w:rFonts w:eastAsia="SimSun"/>
                <w:color w:val="FFFFFF" w:themeColor="background1"/>
                <w:sz w:val="18"/>
                <w:szCs w:val="18"/>
                <w:lang w:eastAsia="zh-CN"/>
              </w:rPr>
            </w:pPr>
            <w:r>
              <w:rPr>
                <w:b/>
                <w:color w:val="FFFFFF" w:themeColor="background1"/>
                <w:sz w:val="18"/>
                <w:szCs w:val="18"/>
              </w:rPr>
              <w:t>Moderator assessment and recommendation</w:t>
            </w:r>
          </w:p>
        </w:tc>
      </w:tr>
      <w:tr w:rsidR="00095AD2" w14:paraId="1421CC59" w14:textId="77777777" w:rsidTr="00095AD2">
        <w:trPr>
          <w:trHeight w:val="66"/>
        </w:trPr>
        <w:tc>
          <w:tcPr>
            <w:tcW w:w="343" w:type="pct"/>
            <w:tcBorders>
              <w:top w:val="single" w:sz="4" w:space="0" w:color="auto"/>
              <w:left w:val="single" w:sz="4" w:space="0" w:color="auto"/>
              <w:bottom w:val="single" w:sz="4" w:space="0" w:color="auto"/>
              <w:right w:val="single" w:sz="4" w:space="0" w:color="auto"/>
            </w:tcBorders>
            <w:hideMark/>
          </w:tcPr>
          <w:p w14:paraId="6F9F34F8" w14:textId="77777777" w:rsidR="00095AD2" w:rsidRDefault="00095AD2">
            <w:pPr>
              <w:snapToGrid w:val="0"/>
              <w:rPr>
                <w:sz w:val="18"/>
                <w:szCs w:val="18"/>
              </w:rPr>
            </w:pPr>
            <w:r>
              <w:rPr>
                <w:sz w:val="18"/>
                <w:szCs w:val="18"/>
              </w:rPr>
              <w:t>1-1</w:t>
            </w:r>
          </w:p>
        </w:tc>
        <w:tc>
          <w:tcPr>
            <w:tcW w:w="2062" w:type="pct"/>
            <w:tcBorders>
              <w:top w:val="single" w:sz="4" w:space="0" w:color="auto"/>
              <w:left w:val="single" w:sz="4" w:space="0" w:color="auto"/>
              <w:bottom w:val="single" w:sz="4" w:space="0" w:color="auto"/>
              <w:right w:val="single" w:sz="4" w:space="0" w:color="auto"/>
            </w:tcBorders>
          </w:tcPr>
          <w:p w14:paraId="49BFFBB7" w14:textId="77777777" w:rsidR="00095AD2" w:rsidRPr="00673D2C" w:rsidRDefault="00095AD2">
            <w:pPr>
              <w:rPr>
                <w:noProof/>
                <w:color w:val="000000" w:themeColor="text1"/>
                <w:sz w:val="18"/>
                <w:szCs w:val="18"/>
              </w:rPr>
            </w:pPr>
            <w:r w:rsidRPr="00673D2C">
              <w:rPr>
                <w:noProof/>
                <w:color w:val="000000" w:themeColor="text1"/>
                <w:sz w:val="18"/>
                <w:szCs w:val="18"/>
              </w:rPr>
              <w:t xml:space="preserve">Clarify source of </w:t>
            </w:r>
            <w:r w:rsidRPr="00673D2C">
              <w:rPr>
                <w:bCs/>
                <w:color w:val="000000" w:themeColor="text1"/>
                <w:sz w:val="18"/>
                <w:szCs w:val="18"/>
              </w:rPr>
              <w:t xml:space="preserve">quantity </w:t>
            </w:r>
            <m:oMath>
              <m:sSubSup>
                <m:sSubSupPr>
                  <m:ctrlPr>
                    <w:rPr>
                      <w:rFonts w:ascii="Cambria Math" w:eastAsia="Calibri" w:hAnsi="Cambria Math"/>
                      <w:color w:val="000000" w:themeColor="text1"/>
                      <w:sz w:val="18"/>
                      <w:szCs w:val="18"/>
                    </w:rPr>
                  </m:ctrlPr>
                </m:sSubSup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segment</m:t>
                  </m:r>
                </m:sub>
                <m:sup>
                  <m:r>
                    <m:rPr>
                      <m:sty m:val="p"/>
                    </m:rPr>
                    <w:rPr>
                      <w:rFonts w:ascii="Cambria Math" w:hAnsi="Cambria Math"/>
                      <w:color w:val="000000" w:themeColor="text1"/>
                      <w:sz w:val="18"/>
                      <w:szCs w:val="18"/>
                    </w:rPr>
                    <m:t>precompensation</m:t>
                  </m:r>
                </m:sup>
              </m:sSubSup>
            </m:oMath>
            <w:r w:rsidRPr="00673D2C">
              <w:rPr>
                <w:color w:val="000000" w:themeColor="text1"/>
                <w:sz w:val="18"/>
                <w:szCs w:val="18"/>
              </w:rPr>
              <w:t xml:space="preserve"> in higher layer configuration for eMTC and NB-IoT</w:t>
            </w:r>
            <w:r w:rsidRPr="00673D2C">
              <w:rPr>
                <w:noProof/>
                <w:color w:val="000000" w:themeColor="text1"/>
                <w:sz w:val="18"/>
                <w:szCs w:val="18"/>
              </w:rPr>
              <w:t xml:space="preserve"> UE when the UE performs segmented pre-compensation.</w:t>
            </w:r>
          </w:p>
          <w:p w14:paraId="57181F8D" w14:textId="77777777" w:rsidR="00095AD2" w:rsidRPr="00673D2C" w:rsidRDefault="00095AD2" w:rsidP="00673D2C">
            <w:pPr>
              <w:rPr>
                <w:rFonts w:eastAsia="DengXian"/>
                <w:color w:val="000000" w:themeColor="text1"/>
                <w:sz w:val="18"/>
                <w:szCs w:val="18"/>
                <w:lang w:eastAsia="zh-CN"/>
              </w:rPr>
            </w:pPr>
          </w:p>
        </w:tc>
        <w:tc>
          <w:tcPr>
            <w:tcW w:w="1297" w:type="pct"/>
            <w:tcBorders>
              <w:top w:val="single" w:sz="4" w:space="0" w:color="auto"/>
              <w:left w:val="single" w:sz="4" w:space="0" w:color="auto"/>
              <w:bottom w:val="single" w:sz="4" w:space="0" w:color="auto"/>
              <w:right w:val="single" w:sz="4" w:space="0" w:color="auto"/>
            </w:tcBorders>
          </w:tcPr>
          <w:p w14:paraId="0135EEA4" w14:textId="76566611" w:rsidR="00095AD2" w:rsidRPr="00A51D47" w:rsidRDefault="00095AD2">
            <w:pPr>
              <w:snapToGrid w:val="0"/>
              <w:rPr>
                <w:color w:val="000000" w:themeColor="text1"/>
                <w:sz w:val="18"/>
                <w:szCs w:val="18"/>
                <w:lang w:eastAsia="zh-CN"/>
              </w:rPr>
            </w:pPr>
            <w:r w:rsidRPr="00A51D47">
              <w:rPr>
                <w:color w:val="000000" w:themeColor="text1"/>
                <w:sz w:val="18"/>
                <w:szCs w:val="18"/>
                <w:lang w:eastAsia="zh-CN"/>
              </w:rPr>
              <w:t>[2,4]</w:t>
            </w:r>
          </w:p>
        </w:tc>
        <w:tc>
          <w:tcPr>
            <w:tcW w:w="1297" w:type="pct"/>
            <w:tcBorders>
              <w:top w:val="single" w:sz="4" w:space="0" w:color="auto"/>
              <w:left w:val="single" w:sz="4" w:space="0" w:color="auto"/>
              <w:bottom w:val="single" w:sz="4" w:space="0" w:color="auto"/>
              <w:right w:val="single" w:sz="4" w:space="0" w:color="auto"/>
            </w:tcBorders>
          </w:tcPr>
          <w:p w14:paraId="551AAADC" w14:textId="2B8AA703" w:rsidR="00095AD2" w:rsidRPr="00673D2C" w:rsidRDefault="00095AD2">
            <w:pPr>
              <w:snapToGrid w:val="0"/>
              <w:rPr>
                <w:color w:val="FF0000"/>
                <w:sz w:val="18"/>
                <w:szCs w:val="18"/>
                <w:lang w:eastAsia="zh-CN"/>
              </w:rPr>
            </w:pPr>
            <w:r w:rsidRPr="00673D2C">
              <w:rPr>
                <w:color w:val="FF0000"/>
                <w:sz w:val="18"/>
                <w:szCs w:val="18"/>
                <w:lang w:eastAsia="zh-CN"/>
              </w:rPr>
              <w:t>Editorial</w:t>
            </w:r>
          </w:p>
          <w:p w14:paraId="01A78EE6" w14:textId="4F711AB6" w:rsidR="00095AD2" w:rsidRDefault="00095AD2">
            <w:pPr>
              <w:snapToGrid w:val="0"/>
              <w:rPr>
                <w:sz w:val="18"/>
                <w:szCs w:val="18"/>
                <w:lang w:eastAsia="zh-CN"/>
              </w:rPr>
            </w:pPr>
            <w:r>
              <w:rPr>
                <w:sz w:val="18"/>
                <w:szCs w:val="18"/>
                <w:lang w:eastAsia="zh-CN"/>
              </w:rPr>
              <w:t xml:space="preserve">Draft and review CR </w:t>
            </w:r>
            <w:r w:rsidRPr="00095AD2">
              <w:rPr>
                <w:sz w:val="18"/>
                <w:szCs w:val="18"/>
                <w:lang w:eastAsia="zh-CN"/>
              </w:rPr>
              <w:t xml:space="preserve">in </w:t>
            </w:r>
            <w:r>
              <w:rPr>
                <w:sz w:val="18"/>
                <w:szCs w:val="18"/>
                <w:lang w:eastAsia="zh-CN"/>
              </w:rPr>
              <w:t xml:space="preserve">email </w:t>
            </w:r>
            <w:r w:rsidRPr="00095AD2">
              <w:rPr>
                <w:sz w:val="18"/>
                <w:szCs w:val="18"/>
                <w:lang w:eastAsia="zh-CN"/>
              </w:rPr>
              <w:t>[110bis-e-R17-IoT-NTN-02]</w:t>
            </w:r>
          </w:p>
        </w:tc>
      </w:tr>
      <w:tr w:rsidR="00095AD2" w14:paraId="7FC623AD" w14:textId="77777777" w:rsidTr="00095AD2">
        <w:trPr>
          <w:trHeight w:val="66"/>
        </w:trPr>
        <w:tc>
          <w:tcPr>
            <w:tcW w:w="343" w:type="pct"/>
            <w:tcBorders>
              <w:top w:val="single" w:sz="4" w:space="0" w:color="auto"/>
              <w:left w:val="single" w:sz="4" w:space="0" w:color="auto"/>
              <w:bottom w:val="single" w:sz="4" w:space="0" w:color="auto"/>
              <w:right w:val="single" w:sz="4" w:space="0" w:color="auto"/>
            </w:tcBorders>
            <w:hideMark/>
          </w:tcPr>
          <w:p w14:paraId="3B86ED4B" w14:textId="77777777" w:rsidR="00095AD2" w:rsidRDefault="00095AD2">
            <w:pPr>
              <w:snapToGrid w:val="0"/>
              <w:rPr>
                <w:sz w:val="18"/>
                <w:szCs w:val="18"/>
              </w:rPr>
            </w:pPr>
            <w:r>
              <w:rPr>
                <w:sz w:val="18"/>
                <w:szCs w:val="18"/>
              </w:rPr>
              <w:t>1-4</w:t>
            </w:r>
          </w:p>
        </w:tc>
        <w:tc>
          <w:tcPr>
            <w:tcW w:w="2062" w:type="pct"/>
            <w:tcBorders>
              <w:top w:val="single" w:sz="4" w:space="0" w:color="auto"/>
              <w:left w:val="single" w:sz="4" w:space="0" w:color="auto"/>
              <w:bottom w:val="single" w:sz="4" w:space="0" w:color="auto"/>
              <w:right w:val="single" w:sz="4" w:space="0" w:color="auto"/>
            </w:tcBorders>
          </w:tcPr>
          <w:p w14:paraId="424A2FC9" w14:textId="77777777" w:rsidR="00095AD2" w:rsidRPr="00673D2C" w:rsidRDefault="00095AD2">
            <w:pPr>
              <w:snapToGrid w:val="0"/>
              <w:rPr>
                <w:rFonts w:eastAsia="DengXian"/>
                <w:color w:val="000000" w:themeColor="text1"/>
                <w:sz w:val="18"/>
                <w:szCs w:val="18"/>
                <w:lang w:eastAsia="zh-CN"/>
              </w:rPr>
            </w:pPr>
            <w:r w:rsidRPr="00673D2C">
              <w:rPr>
                <w:rFonts w:eastAsia="DengXian"/>
                <w:color w:val="000000" w:themeColor="text1"/>
                <w:sz w:val="18"/>
                <w:szCs w:val="18"/>
                <w:lang w:eastAsia="zh-CN"/>
              </w:rPr>
              <w:t xml:space="preserve">NTN SIB </w:t>
            </w:r>
            <w:proofErr w:type="spellStart"/>
            <w:r w:rsidRPr="00673D2C">
              <w:rPr>
                <w:rFonts w:eastAsia="DengXian"/>
                <w:color w:val="000000" w:themeColor="text1"/>
                <w:sz w:val="18"/>
                <w:szCs w:val="18"/>
                <w:lang w:eastAsia="zh-CN"/>
              </w:rPr>
              <w:t>Accummulation</w:t>
            </w:r>
            <w:proofErr w:type="spellEnd"/>
          </w:p>
          <w:p w14:paraId="710ABFB1" w14:textId="77777777" w:rsidR="00095AD2" w:rsidRPr="00673D2C" w:rsidRDefault="00095AD2" w:rsidP="00673D2C">
            <w:pPr>
              <w:snapToGrid w:val="0"/>
              <w:rPr>
                <w:rFonts w:eastAsia="DengXian"/>
                <w:color w:val="000000" w:themeColor="text1"/>
                <w:sz w:val="18"/>
                <w:szCs w:val="18"/>
                <w:lang w:eastAsia="zh-CN"/>
              </w:rPr>
            </w:pPr>
          </w:p>
        </w:tc>
        <w:tc>
          <w:tcPr>
            <w:tcW w:w="1297" w:type="pct"/>
            <w:tcBorders>
              <w:top w:val="single" w:sz="4" w:space="0" w:color="auto"/>
              <w:left w:val="single" w:sz="4" w:space="0" w:color="auto"/>
              <w:bottom w:val="single" w:sz="4" w:space="0" w:color="auto"/>
              <w:right w:val="single" w:sz="4" w:space="0" w:color="auto"/>
            </w:tcBorders>
          </w:tcPr>
          <w:p w14:paraId="57B5A24D" w14:textId="5C428AE6" w:rsidR="00095AD2" w:rsidRPr="00A51D47" w:rsidRDefault="00A51D47">
            <w:pPr>
              <w:snapToGrid w:val="0"/>
              <w:rPr>
                <w:color w:val="000000" w:themeColor="text1"/>
                <w:sz w:val="18"/>
                <w:szCs w:val="18"/>
                <w:lang w:eastAsia="zh-CN"/>
              </w:rPr>
            </w:pPr>
            <w:r w:rsidRPr="00A51D47">
              <w:rPr>
                <w:color w:val="000000" w:themeColor="text1"/>
                <w:sz w:val="18"/>
                <w:szCs w:val="18"/>
                <w:lang w:eastAsia="zh-CN"/>
              </w:rPr>
              <w:t>[6,5]</w:t>
            </w:r>
          </w:p>
        </w:tc>
        <w:tc>
          <w:tcPr>
            <w:tcW w:w="1297" w:type="pct"/>
            <w:tcBorders>
              <w:top w:val="single" w:sz="4" w:space="0" w:color="auto"/>
              <w:left w:val="single" w:sz="4" w:space="0" w:color="auto"/>
              <w:bottom w:val="single" w:sz="4" w:space="0" w:color="auto"/>
              <w:right w:val="single" w:sz="4" w:space="0" w:color="auto"/>
            </w:tcBorders>
          </w:tcPr>
          <w:p w14:paraId="44888B58" w14:textId="0D10C72C" w:rsidR="00095AD2" w:rsidRDefault="00095AD2">
            <w:pPr>
              <w:snapToGrid w:val="0"/>
              <w:rPr>
                <w:sz w:val="18"/>
                <w:szCs w:val="18"/>
                <w:lang w:eastAsia="zh-CN"/>
              </w:rPr>
            </w:pPr>
            <w:r w:rsidRPr="00673D2C">
              <w:rPr>
                <w:color w:val="FF0000"/>
                <w:sz w:val="18"/>
                <w:szCs w:val="18"/>
                <w:lang w:eastAsia="zh-CN"/>
              </w:rPr>
              <w:t>Functionality</w:t>
            </w:r>
          </w:p>
          <w:p w14:paraId="4E18F322" w14:textId="2339690F" w:rsidR="00095AD2" w:rsidRDefault="00095AD2" w:rsidP="00095AD2">
            <w:pPr>
              <w:snapToGrid w:val="0"/>
              <w:rPr>
                <w:sz w:val="18"/>
                <w:szCs w:val="18"/>
                <w:lang w:eastAsia="zh-CN"/>
              </w:rPr>
            </w:pPr>
            <w:r>
              <w:rPr>
                <w:sz w:val="18"/>
                <w:szCs w:val="18"/>
                <w:lang w:eastAsia="zh-CN"/>
              </w:rPr>
              <w:t>F</w:t>
            </w:r>
            <w:r>
              <w:rPr>
                <w:sz w:val="18"/>
                <w:szCs w:val="18"/>
                <w:lang w:eastAsia="zh-CN"/>
              </w:rPr>
              <w:t>or discussion in email [110bis-e-R17-IoT-NTN-02]</w:t>
            </w:r>
          </w:p>
          <w:p w14:paraId="5CFD62DA" w14:textId="77777777" w:rsidR="00095AD2" w:rsidRDefault="00095AD2">
            <w:pPr>
              <w:snapToGrid w:val="0"/>
              <w:rPr>
                <w:rFonts w:eastAsia="DengXian"/>
                <w:caps/>
                <w:sz w:val="18"/>
                <w:szCs w:val="18"/>
                <w:lang w:eastAsia="zh-CN"/>
              </w:rPr>
            </w:pPr>
          </w:p>
        </w:tc>
      </w:tr>
      <w:tr w:rsidR="00095AD2" w14:paraId="19D0037D" w14:textId="77777777" w:rsidTr="00095AD2">
        <w:trPr>
          <w:trHeight w:val="66"/>
        </w:trPr>
        <w:tc>
          <w:tcPr>
            <w:tcW w:w="343" w:type="pct"/>
            <w:tcBorders>
              <w:top w:val="single" w:sz="4" w:space="0" w:color="auto"/>
              <w:left w:val="single" w:sz="4" w:space="0" w:color="auto"/>
              <w:bottom w:val="single" w:sz="4" w:space="0" w:color="auto"/>
              <w:right w:val="single" w:sz="4" w:space="0" w:color="auto"/>
            </w:tcBorders>
            <w:hideMark/>
          </w:tcPr>
          <w:p w14:paraId="6F53A5EC" w14:textId="77777777" w:rsidR="00095AD2" w:rsidRDefault="00095AD2">
            <w:pPr>
              <w:snapToGrid w:val="0"/>
              <w:rPr>
                <w:sz w:val="18"/>
                <w:szCs w:val="18"/>
              </w:rPr>
            </w:pPr>
            <w:r>
              <w:rPr>
                <w:sz w:val="18"/>
                <w:szCs w:val="18"/>
              </w:rPr>
              <w:t>1-5</w:t>
            </w:r>
          </w:p>
        </w:tc>
        <w:tc>
          <w:tcPr>
            <w:tcW w:w="2062" w:type="pct"/>
            <w:tcBorders>
              <w:top w:val="single" w:sz="4" w:space="0" w:color="auto"/>
              <w:left w:val="single" w:sz="4" w:space="0" w:color="auto"/>
              <w:bottom w:val="single" w:sz="4" w:space="0" w:color="auto"/>
              <w:right w:val="single" w:sz="4" w:space="0" w:color="auto"/>
            </w:tcBorders>
          </w:tcPr>
          <w:p w14:paraId="77113529" w14:textId="77777777" w:rsidR="00095AD2" w:rsidRPr="00673D2C" w:rsidRDefault="00095AD2">
            <w:pPr>
              <w:rPr>
                <w:rFonts w:eastAsia="DengXian"/>
                <w:color w:val="000000" w:themeColor="text1"/>
                <w:sz w:val="18"/>
                <w:szCs w:val="18"/>
                <w:lang w:eastAsia="zh-CN"/>
              </w:rPr>
            </w:pPr>
            <w:r w:rsidRPr="00673D2C">
              <w:rPr>
                <w:rFonts w:eastAsia="DengXian"/>
                <w:color w:val="000000" w:themeColor="text1"/>
                <w:sz w:val="18"/>
                <w:szCs w:val="18"/>
                <w:lang w:eastAsia="zh-CN"/>
              </w:rPr>
              <w:t>Processing time for downlink reception</w:t>
            </w:r>
          </w:p>
          <w:p w14:paraId="0CA669DE" w14:textId="00BD5018" w:rsidR="00095AD2" w:rsidRPr="00673D2C" w:rsidRDefault="00095AD2">
            <w:pPr>
              <w:rPr>
                <w:rFonts w:eastAsia="DengXian"/>
                <w:color w:val="000000" w:themeColor="text1"/>
                <w:sz w:val="18"/>
                <w:szCs w:val="18"/>
                <w:lang w:eastAsia="zh-CN"/>
              </w:rPr>
            </w:pPr>
          </w:p>
        </w:tc>
        <w:tc>
          <w:tcPr>
            <w:tcW w:w="1297" w:type="pct"/>
            <w:tcBorders>
              <w:top w:val="single" w:sz="4" w:space="0" w:color="auto"/>
              <w:left w:val="single" w:sz="4" w:space="0" w:color="auto"/>
              <w:bottom w:val="single" w:sz="4" w:space="0" w:color="auto"/>
              <w:right w:val="single" w:sz="4" w:space="0" w:color="auto"/>
            </w:tcBorders>
          </w:tcPr>
          <w:p w14:paraId="64B5645B" w14:textId="00B29097" w:rsidR="00095AD2" w:rsidRPr="00A51D47" w:rsidRDefault="00A51D47">
            <w:pPr>
              <w:snapToGrid w:val="0"/>
              <w:rPr>
                <w:color w:val="000000" w:themeColor="text1"/>
                <w:sz w:val="18"/>
                <w:szCs w:val="18"/>
                <w:lang w:eastAsia="zh-CN"/>
              </w:rPr>
            </w:pPr>
            <w:r w:rsidRPr="00A51D47">
              <w:rPr>
                <w:color w:val="000000" w:themeColor="text1"/>
                <w:sz w:val="18"/>
                <w:szCs w:val="18"/>
                <w:lang w:eastAsia="zh-CN"/>
              </w:rPr>
              <w:t>[9]</w:t>
            </w:r>
          </w:p>
        </w:tc>
        <w:tc>
          <w:tcPr>
            <w:tcW w:w="1297" w:type="pct"/>
            <w:tcBorders>
              <w:top w:val="single" w:sz="4" w:space="0" w:color="auto"/>
              <w:left w:val="single" w:sz="4" w:space="0" w:color="auto"/>
              <w:bottom w:val="single" w:sz="4" w:space="0" w:color="auto"/>
              <w:right w:val="single" w:sz="4" w:space="0" w:color="auto"/>
            </w:tcBorders>
          </w:tcPr>
          <w:p w14:paraId="337C0474" w14:textId="3065E0E2" w:rsidR="00095AD2" w:rsidRPr="00673D2C" w:rsidRDefault="00095AD2">
            <w:pPr>
              <w:snapToGrid w:val="0"/>
              <w:rPr>
                <w:color w:val="FF0000"/>
                <w:sz w:val="18"/>
                <w:szCs w:val="18"/>
                <w:lang w:eastAsia="zh-CN"/>
              </w:rPr>
            </w:pPr>
            <w:proofErr w:type="spellStart"/>
            <w:r w:rsidRPr="00673D2C">
              <w:rPr>
                <w:color w:val="FF0000"/>
                <w:sz w:val="18"/>
                <w:szCs w:val="18"/>
                <w:lang w:eastAsia="zh-CN"/>
              </w:rPr>
              <w:t>Funcionality</w:t>
            </w:r>
            <w:proofErr w:type="spellEnd"/>
          </w:p>
          <w:p w14:paraId="685FEC12" w14:textId="18DEA4D3" w:rsidR="00095AD2" w:rsidRDefault="00095AD2">
            <w:pPr>
              <w:snapToGrid w:val="0"/>
              <w:rPr>
                <w:sz w:val="18"/>
                <w:szCs w:val="18"/>
                <w:lang w:eastAsia="zh-CN"/>
              </w:rPr>
            </w:pPr>
            <w:r>
              <w:rPr>
                <w:sz w:val="18"/>
                <w:szCs w:val="18"/>
                <w:lang w:eastAsia="zh-CN"/>
              </w:rPr>
              <w:t>F</w:t>
            </w:r>
            <w:r>
              <w:rPr>
                <w:sz w:val="18"/>
                <w:szCs w:val="18"/>
                <w:lang w:eastAsia="zh-CN"/>
              </w:rPr>
              <w:t>or discussion in email [110bis-e-R17-IoT-NTN-02]</w:t>
            </w:r>
          </w:p>
          <w:p w14:paraId="42F05A96" w14:textId="77777777" w:rsidR="00095AD2" w:rsidRDefault="00095AD2">
            <w:pPr>
              <w:snapToGrid w:val="0"/>
              <w:rPr>
                <w:rFonts w:eastAsia="DengXian"/>
                <w:caps/>
                <w:sz w:val="18"/>
                <w:szCs w:val="18"/>
                <w:lang w:eastAsia="zh-CN"/>
              </w:rPr>
            </w:pPr>
          </w:p>
        </w:tc>
      </w:tr>
      <w:tr w:rsidR="00095AD2" w14:paraId="54C421FA" w14:textId="77777777" w:rsidTr="00095AD2">
        <w:trPr>
          <w:trHeight w:val="66"/>
        </w:trPr>
        <w:tc>
          <w:tcPr>
            <w:tcW w:w="343" w:type="pct"/>
            <w:tcBorders>
              <w:top w:val="single" w:sz="4" w:space="0" w:color="auto"/>
              <w:left w:val="single" w:sz="4" w:space="0" w:color="auto"/>
              <w:bottom w:val="single" w:sz="4" w:space="0" w:color="auto"/>
              <w:right w:val="single" w:sz="4" w:space="0" w:color="auto"/>
            </w:tcBorders>
          </w:tcPr>
          <w:p w14:paraId="7276C6DF" w14:textId="2446AB27" w:rsidR="00095AD2" w:rsidRDefault="00095AD2">
            <w:pPr>
              <w:snapToGrid w:val="0"/>
              <w:rPr>
                <w:sz w:val="18"/>
                <w:szCs w:val="18"/>
              </w:rPr>
            </w:pPr>
            <w:r>
              <w:rPr>
                <w:sz w:val="18"/>
                <w:szCs w:val="18"/>
              </w:rPr>
              <w:t>1-6</w:t>
            </w:r>
          </w:p>
        </w:tc>
        <w:tc>
          <w:tcPr>
            <w:tcW w:w="2062" w:type="pct"/>
            <w:tcBorders>
              <w:top w:val="single" w:sz="4" w:space="0" w:color="auto"/>
              <w:left w:val="single" w:sz="4" w:space="0" w:color="auto"/>
              <w:bottom w:val="single" w:sz="4" w:space="0" w:color="auto"/>
              <w:right w:val="single" w:sz="4" w:space="0" w:color="auto"/>
            </w:tcBorders>
          </w:tcPr>
          <w:p w14:paraId="51B83F23" w14:textId="4A005BC4" w:rsidR="00095AD2" w:rsidRPr="00673D2C" w:rsidRDefault="00095AD2" w:rsidP="00673D2C">
            <w:pPr>
              <w:pStyle w:val="NoSpacing"/>
              <w:rPr>
                <w:rFonts w:ascii="Times New Roman" w:eastAsia="DengXian" w:hAnsi="Times New Roman"/>
              </w:rPr>
            </w:pPr>
            <w:r w:rsidRPr="00673D2C">
              <w:rPr>
                <w:rFonts w:ascii="Times New Roman" w:eastAsia="DengXian" w:hAnsi="Times New Roman"/>
                <w:sz w:val="18"/>
                <w:szCs w:val="18"/>
              </w:rPr>
              <w:t>Align Koffset parameter names in TS36.213 with names used in higher layer specs TS 36.331 and TS 36.321</w:t>
            </w:r>
          </w:p>
        </w:tc>
        <w:tc>
          <w:tcPr>
            <w:tcW w:w="1297" w:type="pct"/>
            <w:tcBorders>
              <w:top w:val="single" w:sz="4" w:space="0" w:color="auto"/>
              <w:left w:val="single" w:sz="4" w:space="0" w:color="auto"/>
              <w:bottom w:val="single" w:sz="4" w:space="0" w:color="auto"/>
              <w:right w:val="single" w:sz="4" w:space="0" w:color="auto"/>
            </w:tcBorders>
          </w:tcPr>
          <w:p w14:paraId="7F472D41" w14:textId="05E3559A" w:rsidR="00095AD2" w:rsidRPr="00A51D47" w:rsidRDefault="00A51D47" w:rsidP="00095AD2">
            <w:pPr>
              <w:snapToGrid w:val="0"/>
              <w:rPr>
                <w:color w:val="000000" w:themeColor="text1"/>
                <w:sz w:val="18"/>
                <w:szCs w:val="18"/>
                <w:lang w:eastAsia="zh-CN"/>
              </w:rPr>
            </w:pPr>
            <w:r w:rsidRPr="00A51D47">
              <w:rPr>
                <w:color w:val="000000" w:themeColor="text1"/>
                <w:sz w:val="18"/>
                <w:szCs w:val="18"/>
                <w:lang w:eastAsia="zh-CN"/>
              </w:rPr>
              <w:t>[10,11]</w:t>
            </w:r>
          </w:p>
        </w:tc>
        <w:tc>
          <w:tcPr>
            <w:tcW w:w="1297" w:type="pct"/>
            <w:tcBorders>
              <w:top w:val="single" w:sz="4" w:space="0" w:color="auto"/>
              <w:left w:val="single" w:sz="4" w:space="0" w:color="auto"/>
              <w:bottom w:val="single" w:sz="4" w:space="0" w:color="auto"/>
              <w:right w:val="single" w:sz="4" w:space="0" w:color="auto"/>
            </w:tcBorders>
          </w:tcPr>
          <w:p w14:paraId="6F89E290" w14:textId="1DD7EA60" w:rsidR="00095AD2" w:rsidRDefault="00095AD2">
            <w:pPr>
              <w:snapToGrid w:val="0"/>
              <w:rPr>
                <w:color w:val="FF0000"/>
                <w:sz w:val="18"/>
                <w:szCs w:val="18"/>
                <w:lang w:eastAsia="zh-CN"/>
              </w:rPr>
            </w:pPr>
            <w:r>
              <w:rPr>
                <w:color w:val="FF0000"/>
                <w:sz w:val="18"/>
                <w:szCs w:val="18"/>
                <w:lang w:eastAsia="zh-CN"/>
              </w:rPr>
              <w:t>Editorial</w:t>
            </w:r>
          </w:p>
          <w:p w14:paraId="245B11BC" w14:textId="45908853" w:rsidR="00095AD2" w:rsidRPr="00095AD2" w:rsidRDefault="00095AD2">
            <w:pPr>
              <w:snapToGrid w:val="0"/>
              <w:rPr>
                <w:sz w:val="18"/>
                <w:szCs w:val="18"/>
                <w:lang w:eastAsia="zh-CN"/>
              </w:rPr>
            </w:pPr>
            <w:r>
              <w:rPr>
                <w:sz w:val="18"/>
                <w:szCs w:val="18"/>
                <w:lang w:eastAsia="zh-CN"/>
              </w:rPr>
              <w:t>Draft and review CR in email [110bis-e-R17-IoT-NTN-0</w:t>
            </w:r>
            <w:r>
              <w:rPr>
                <w:sz w:val="18"/>
                <w:szCs w:val="18"/>
                <w:lang w:eastAsia="zh-CN"/>
              </w:rPr>
              <w:t>3</w:t>
            </w:r>
            <w:r>
              <w:rPr>
                <w:sz w:val="18"/>
                <w:szCs w:val="18"/>
                <w:lang w:eastAsia="zh-CN"/>
              </w:rPr>
              <w:t>]</w:t>
            </w:r>
          </w:p>
        </w:tc>
      </w:tr>
      <w:tr w:rsidR="00095AD2" w14:paraId="6496CD16" w14:textId="77777777" w:rsidTr="00095AD2">
        <w:trPr>
          <w:trHeight w:val="66"/>
        </w:trPr>
        <w:tc>
          <w:tcPr>
            <w:tcW w:w="343" w:type="pct"/>
            <w:tcBorders>
              <w:top w:val="single" w:sz="4" w:space="0" w:color="auto"/>
              <w:left w:val="single" w:sz="4" w:space="0" w:color="auto"/>
              <w:bottom w:val="single" w:sz="4" w:space="0" w:color="auto"/>
              <w:right w:val="single" w:sz="4" w:space="0" w:color="auto"/>
            </w:tcBorders>
          </w:tcPr>
          <w:p w14:paraId="15147BDA" w14:textId="6C295B8D" w:rsidR="00095AD2" w:rsidRDefault="00095AD2">
            <w:pPr>
              <w:snapToGrid w:val="0"/>
              <w:rPr>
                <w:sz w:val="18"/>
                <w:szCs w:val="18"/>
              </w:rPr>
            </w:pPr>
            <w:r>
              <w:rPr>
                <w:sz w:val="18"/>
                <w:szCs w:val="18"/>
              </w:rPr>
              <w:t>1-7</w:t>
            </w:r>
          </w:p>
        </w:tc>
        <w:tc>
          <w:tcPr>
            <w:tcW w:w="2062" w:type="pct"/>
            <w:tcBorders>
              <w:top w:val="single" w:sz="4" w:space="0" w:color="auto"/>
              <w:left w:val="single" w:sz="4" w:space="0" w:color="auto"/>
              <w:bottom w:val="single" w:sz="4" w:space="0" w:color="auto"/>
              <w:right w:val="single" w:sz="4" w:space="0" w:color="auto"/>
            </w:tcBorders>
          </w:tcPr>
          <w:p w14:paraId="4DE006B4" w14:textId="10231EB7" w:rsidR="00095AD2" w:rsidRDefault="00095AD2">
            <w:pPr>
              <w:rPr>
                <w:rFonts w:eastAsia="DengXian"/>
                <w:color w:val="0070C0"/>
                <w:sz w:val="18"/>
                <w:szCs w:val="18"/>
                <w:lang w:eastAsia="zh-CN"/>
              </w:rPr>
            </w:pPr>
            <w:r w:rsidRPr="00673D2C">
              <w:rPr>
                <w:rFonts w:eastAsia="DengXian"/>
                <w:color w:val="000000" w:themeColor="text1"/>
                <w:sz w:val="18"/>
                <w:szCs w:val="18"/>
                <w:lang w:eastAsia="zh-CN"/>
              </w:rPr>
              <w:t xml:space="preserve">Remove redundant definition of </w:t>
            </w:r>
            <w:proofErr w:type="spellStart"/>
            <w:r w:rsidRPr="00673D2C">
              <w:rPr>
                <w:rFonts w:eastAsia="DengXian"/>
                <w:color w:val="000000" w:themeColor="text1"/>
                <w:sz w:val="18"/>
                <w:szCs w:val="18"/>
                <w:lang w:eastAsia="zh-CN"/>
              </w:rPr>
              <w:t>Kmac</w:t>
            </w:r>
            <w:proofErr w:type="spellEnd"/>
            <w:r w:rsidRPr="00673D2C">
              <w:rPr>
                <w:rFonts w:eastAsia="DengXian"/>
                <w:color w:val="000000" w:themeColor="text1"/>
                <w:sz w:val="18"/>
                <w:szCs w:val="18"/>
                <w:lang w:eastAsia="zh-CN"/>
              </w:rPr>
              <w:t xml:space="preserve"> (clause 16.6)</w:t>
            </w:r>
          </w:p>
        </w:tc>
        <w:tc>
          <w:tcPr>
            <w:tcW w:w="1297" w:type="pct"/>
            <w:tcBorders>
              <w:top w:val="single" w:sz="4" w:space="0" w:color="auto"/>
              <w:left w:val="single" w:sz="4" w:space="0" w:color="auto"/>
              <w:bottom w:val="single" w:sz="4" w:space="0" w:color="auto"/>
              <w:right w:val="single" w:sz="4" w:space="0" w:color="auto"/>
            </w:tcBorders>
          </w:tcPr>
          <w:p w14:paraId="5D84851B" w14:textId="006EC2A7" w:rsidR="00095AD2" w:rsidRPr="00A51D47" w:rsidRDefault="00A51D47">
            <w:pPr>
              <w:snapToGrid w:val="0"/>
              <w:rPr>
                <w:color w:val="000000" w:themeColor="text1"/>
                <w:sz w:val="18"/>
                <w:szCs w:val="18"/>
                <w:lang w:eastAsia="zh-CN"/>
              </w:rPr>
            </w:pPr>
            <w:r w:rsidRPr="00A51D47">
              <w:rPr>
                <w:color w:val="000000" w:themeColor="text1"/>
                <w:sz w:val="18"/>
                <w:szCs w:val="18"/>
                <w:lang w:eastAsia="zh-CN"/>
              </w:rPr>
              <w:t>[10]</w:t>
            </w:r>
          </w:p>
        </w:tc>
        <w:tc>
          <w:tcPr>
            <w:tcW w:w="1297" w:type="pct"/>
            <w:tcBorders>
              <w:top w:val="single" w:sz="4" w:space="0" w:color="auto"/>
              <w:left w:val="single" w:sz="4" w:space="0" w:color="auto"/>
              <w:bottom w:val="single" w:sz="4" w:space="0" w:color="auto"/>
              <w:right w:val="single" w:sz="4" w:space="0" w:color="auto"/>
            </w:tcBorders>
          </w:tcPr>
          <w:p w14:paraId="01FB0DD8" w14:textId="68A00248" w:rsidR="00095AD2" w:rsidRDefault="00095AD2">
            <w:pPr>
              <w:snapToGrid w:val="0"/>
              <w:rPr>
                <w:color w:val="FF0000"/>
                <w:sz w:val="18"/>
                <w:szCs w:val="18"/>
                <w:lang w:eastAsia="zh-CN"/>
              </w:rPr>
            </w:pPr>
            <w:r>
              <w:rPr>
                <w:color w:val="FF0000"/>
                <w:sz w:val="18"/>
                <w:szCs w:val="18"/>
                <w:lang w:eastAsia="zh-CN"/>
              </w:rPr>
              <w:t>Editorial</w:t>
            </w:r>
          </w:p>
          <w:p w14:paraId="266DFD2F" w14:textId="4F9EC3AE" w:rsidR="00095AD2" w:rsidRPr="00095AD2" w:rsidRDefault="00095AD2">
            <w:pPr>
              <w:snapToGrid w:val="0"/>
              <w:rPr>
                <w:color w:val="000000" w:themeColor="text1"/>
                <w:sz w:val="18"/>
                <w:szCs w:val="18"/>
                <w:lang w:eastAsia="zh-CN"/>
              </w:rPr>
            </w:pPr>
            <w:r>
              <w:rPr>
                <w:sz w:val="18"/>
                <w:szCs w:val="18"/>
                <w:lang w:eastAsia="zh-CN"/>
              </w:rPr>
              <w:t>Draft and review CR in email [110bis-e-R17-IoT-NTN-03]</w:t>
            </w:r>
          </w:p>
        </w:tc>
      </w:tr>
      <w:tr w:rsidR="00095AD2" w14:paraId="592DD998" w14:textId="77777777" w:rsidTr="00095AD2">
        <w:trPr>
          <w:trHeight w:val="66"/>
        </w:trPr>
        <w:tc>
          <w:tcPr>
            <w:tcW w:w="343" w:type="pct"/>
            <w:tcBorders>
              <w:top w:val="single" w:sz="4" w:space="0" w:color="auto"/>
              <w:left w:val="single" w:sz="4" w:space="0" w:color="auto"/>
              <w:bottom w:val="single" w:sz="4" w:space="0" w:color="auto"/>
              <w:right w:val="single" w:sz="4" w:space="0" w:color="auto"/>
            </w:tcBorders>
          </w:tcPr>
          <w:p w14:paraId="45A24FAE" w14:textId="4B087702" w:rsidR="00095AD2" w:rsidRDefault="00095AD2">
            <w:pPr>
              <w:snapToGrid w:val="0"/>
              <w:rPr>
                <w:sz w:val="18"/>
                <w:szCs w:val="18"/>
              </w:rPr>
            </w:pPr>
            <w:r>
              <w:rPr>
                <w:sz w:val="18"/>
                <w:szCs w:val="18"/>
              </w:rPr>
              <w:t>1-8</w:t>
            </w:r>
          </w:p>
        </w:tc>
        <w:tc>
          <w:tcPr>
            <w:tcW w:w="2062" w:type="pct"/>
            <w:tcBorders>
              <w:top w:val="single" w:sz="4" w:space="0" w:color="auto"/>
              <w:left w:val="single" w:sz="4" w:space="0" w:color="auto"/>
              <w:bottom w:val="single" w:sz="4" w:space="0" w:color="auto"/>
              <w:right w:val="single" w:sz="4" w:space="0" w:color="auto"/>
            </w:tcBorders>
          </w:tcPr>
          <w:p w14:paraId="7ED78EAA" w14:textId="1BD6B56A" w:rsidR="00095AD2" w:rsidRPr="00673D2C" w:rsidRDefault="00095AD2" w:rsidP="00673D2C">
            <w:pPr>
              <w:textAlignment w:val="baseline"/>
              <w:rPr>
                <w:rFonts w:eastAsiaTheme="minorHAnsi"/>
                <w:sz w:val="20"/>
                <w:szCs w:val="20"/>
                <w:lang w:val="en-GB" w:eastAsia="ja-JP"/>
              </w:rPr>
            </w:pPr>
            <m:oMath>
              <m:sSub>
                <m:sSubPr>
                  <m:ctrlPr>
                    <w:rPr>
                      <w:rFonts w:ascii="Cambria Math" w:eastAsiaTheme="minorHAnsi" w:hAnsi="Cambria Math"/>
                      <w:i/>
                      <w:sz w:val="18"/>
                      <w:szCs w:val="20"/>
                      <w:lang w:eastAsia="ja-JP"/>
                    </w:rPr>
                  </m:ctrlPr>
                </m:sSubPr>
                <m:e>
                  <m:r>
                    <w:rPr>
                      <w:rFonts w:ascii="Cambria Math" w:hAnsi="Cambria Math"/>
                      <w:sz w:val="18"/>
                      <w:szCs w:val="20"/>
                      <w:lang w:eastAsia="ja-JP"/>
                    </w:rPr>
                    <m:t>K</m:t>
                  </m:r>
                </m:e>
                <m:sub>
                  <m:r>
                    <m:rPr>
                      <m:sty m:val="p"/>
                    </m:rPr>
                    <w:rPr>
                      <w:rFonts w:ascii="Cambria Math" w:hAnsi="Cambria Math"/>
                      <w:sz w:val="18"/>
                      <w:szCs w:val="20"/>
                      <w:lang w:eastAsia="ja-JP"/>
                    </w:rPr>
                    <m:t>offset</m:t>
                  </m:r>
                </m:sub>
              </m:sSub>
            </m:oMath>
            <w:r w:rsidRPr="00673D2C">
              <w:rPr>
                <w:sz w:val="18"/>
                <w:szCs w:val="20"/>
                <w:lang w:eastAsia="ja-JP"/>
              </w:rPr>
              <w:t xml:space="preserve"> parameter is missing in the procedures described in Clause 7.3.1 of TS 36.213 v17.2.0</w:t>
            </w:r>
          </w:p>
        </w:tc>
        <w:tc>
          <w:tcPr>
            <w:tcW w:w="1297" w:type="pct"/>
            <w:tcBorders>
              <w:top w:val="single" w:sz="4" w:space="0" w:color="auto"/>
              <w:left w:val="single" w:sz="4" w:space="0" w:color="auto"/>
              <w:bottom w:val="single" w:sz="4" w:space="0" w:color="auto"/>
              <w:right w:val="single" w:sz="4" w:space="0" w:color="auto"/>
            </w:tcBorders>
          </w:tcPr>
          <w:p w14:paraId="73FC8803" w14:textId="2900A5A0" w:rsidR="00095AD2" w:rsidRPr="00A51D47" w:rsidRDefault="00A51D47">
            <w:pPr>
              <w:snapToGrid w:val="0"/>
              <w:rPr>
                <w:color w:val="000000" w:themeColor="text1"/>
                <w:sz w:val="18"/>
                <w:szCs w:val="18"/>
                <w:lang w:eastAsia="zh-CN"/>
              </w:rPr>
            </w:pPr>
            <w:r w:rsidRPr="00A51D47">
              <w:rPr>
                <w:color w:val="000000" w:themeColor="text1"/>
                <w:sz w:val="18"/>
                <w:szCs w:val="18"/>
                <w:lang w:eastAsia="zh-CN"/>
              </w:rPr>
              <w:t>[6,12]</w:t>
            </w:r>
          </w:p>
        </w:tc>
        <w:tc>
          <w:tcPr>
            <w:tcW w:w="1297" w:type="pct"/>
            <w:tcBorders>
              <w:top w:val="single" w:sz="4" w:space="0" w:color="auto"/>
              <w:left w:val="single" w:sz="4" w:space="0" w:color="auto"/>
              <w:bottom w:val="single" w:sz="4" w:space="0" w:color="auto"/>
              <w:right w:val="single" w:sz="4" w:space="0" w:color="auto"/>
            </w:tcBorders>
          </w:tcPr>
          <w:p w14:paraId="53038B43" w14:textId="3FF34DCD" w:rsidR="00095AD2" w:rsidRDefault="00095AD2">
            <w:pPr>
              <w:snapToGrid w:val="0"/>
              <w:rPr>
                <w:color w:val="FF0000"/>
                <w:sz w:val="18"/>
                <w:szCs w:val="18"/>
                <w:lang w:eastAsia="zh-CN"/>
              </w:rPr>
            </w:pPr>
            <w:r>
              <w:rPr>
                <w:color w:val="FF0000"/>
                <w:sz w:val="18"/>
                <w:szCs w:val="18"/>
                <w:lang w:eastAsia="zh-CN"/>
              </w:rPr>
              <w:t>Functionality</w:t>
            </w:r>
          </w:p>
          <w:p w14:paraId="2E890266" w14:textId="50D07BD7" w:rsidR="00095AD2" w:rsidRPr="00095AD2" w:rsidRDefault="00095AD2">
            <w:pPr>
              <w:snapToGrid w:val="0"/>
              <w:rPr>
                <w:sz w:val="18"/>
                <w:szCs w:val="18"/>
                <w:lang w:eastAsia="zh-CN"/>
              </w:rPr>
            </w:pPr>
            <w:r>
              <w:rPr>
                <w:sz w:val="18"/>
                <w:szCs w:val="18"/>
                <w:lang w:eastAsia="zh-CN"/>
              </w:rPr>
              <w:t>For discussion in email [110bis-e-R17-IoT-NTN-0</w:t>
            </w:r>
            <w:r>
              <w:rPr>
                <w:sz w:val="18"/>
                <w:szCs w:val="18"/>
                <w:lang w:eastAsia="zh-CN"/>
              </w:rPr>
              <w:t>3</w:t>
            </w:r>
            <w:r>
              <w:rPr>
                <w:sz w:val="18"/>
                <w:szCs w:val="18"/>
                <w:lang w:eastAsia="zh-CN"/>
              </w:rPr>
              <w:t>]</w:t>
            </w:r>
          </w:p>
        </w:tc>
      </w:tr>
    </w:tbl>
    <w:p w14:paraId="765E1DFC" w14:textId="13B154EB" w:rsidR="00B177FE" w:rsidRDefault="00B177FE">
      <w:pPr>
        <w:snapToGrid w:val="0"/>
        <w:spacing w:after="60" w:line="288" w:lineRule="auto"/>
      </w:pPr>
    </w:p>
    <w:p w14:paraId="6657E173" w14:textId="77777777" w:rsidR="00B177FE" w:rsidRPr="008A1548" w:rsidRDefault="00B177FE">
      <w:pPr>
        <w:snapToGrid w:val="0"/>
        <w:spacing w:after="60" w:line="288" w:lineRule="auto"/>
      </w:pPr>
    </w:p>
    <w:p w14:paraId="1D136E29" w14:textId="77777777" w:rsidR="00373099" w:rsidRDefault="00C43897" w:rsidP="009A1A94">
      <w:pPr>
        <w:pStyle w:val="Heading2"/>
        <w:numPr>
          <w:ilvl w:val="0"/>
          <w:numId w:val="33"/>
        </w:numPr>
        <w:rPr>
          <w:sz w:val="28"/>
        </w:rPr>
      </w:pPr>
      <w:r w:rsidRPr="009A1A94">
        <w:t>References</w:t>
      </w:r>
    </w:p>
    <w:p w14:paraId="673C54F9" w14:textId="77777777" w:rsidR="009476CB" w:rsidRPr="009476CB" w:rsidRDefault="009476CB" w:rsidP="009476CB">
      <w:pPr>
        <w:pStyle w:val="ListParagraph"/>
        <w:numPr>
          <w:ilvl w:val="0"/>
          <w:numId w:val="39"/>
        </w:numPr>
        <w:jc w:val="left"/>
        <w:rPr>
          <w:rFonts w:ascii="Times New Roman" w:hAnsi="Times New Roman" w:cs="Times New Roman"/>
          <w:lang w:eastAsia="zh-CN"/>
        </w:rPr>
      </w:pPr>
      <w:r w:rsidRPr="009476CB">
        <w:rPr>
          <w:rFonts w:ascii="Times New Roman" w:hAnsi="Times New Roman" w:cs="Times New Roman"/>
          <w:lang w:eastAsia="zh-CN"/>
        </w:rPr>
        <w:t>RP-211601, “NB-IoT/eMTC support for NTN”, MediaTek, RAN#92-e, May 2021</w:t>
      </w:r>
    </w:p>
    <w:p w14:paraId="1094D45D" w14:textId="77777777" w:rsidR="009476CB" w:rsidRPr="009476CB" w:rsidRDefault="009476CB" w:rsidP="009476CB">
      <w:pPr>
        <w:pStyle w:val="ListParagraph"/>
        <w:numPr>
          <w:ilvl w:val="0"/>
          <w:numId w:val="39"/>
        </w:numPr>
        <w:jc w:val="left"/>
        <w:rPr>
          <w:rFonts w:ascii="Times New Roman" w:hAnsi="Times New Roman" w:cs="Times New Roman"/>
          <w:lang w:eastAsia="zh-CN"/>
        </w:rPr>
      </w:pPr>
      <w:r w:rsidRPr="009476CB">
        <w:rPr>
          <w:rFonts w:ascii="Times New Roman" w:hAnsi="Times New Roman" w:cs="Times New Roman"/>
          <w:lang w:eastAsia="zh-CN"/>
        </w:rPr>
        <w:t>R1-2208831, Draft CR on UE pre-compensation in segment, OPPO, RAN1#110-bis-e, October 2022</w:t>
      </w:r>
    </w:p>
    <w:p w14:paraId="38A3A996" w14:textId="340F35A7" w:rsidR="009476CB" w:rsidRPr="009476CB" w:rsidRDefault="009476CB" w:rsidP="009476CB">
      <w:pPr>
        <w:pStyle w:val="ListParagraph"/>
        <w:numPr>
          <w:ilvl w:val="0"/>
          <w:numId w:val="39"/>
        </w:numPr>
        <w:jc w:val="left"/>
        <w:rPr>
          <w:rFonts w:ascii="Times New Roman" w:hAnsi="Times New Roman" w:cs="Times New Roman"/>
          <w:lang w:eastAsia="zh-CN"/>
        </w:rPr>
      </w:pPr>
      <w:r w:rsidRPr="009476CB">
        <w:rPr>
          <w:rFonts w:ascii="Times New Roman" w:hAnsi="Times New Roman" w:cs="Times New Roman"/>
          <w:lang w:eastAsia="zh-CN"/>
        </w:rPr>
        <w:t>R1-2209242, Draft CR on correction of IoT NTN with dropping in pre-compensation per segment in 36.213,</w:t>
      </w:r>
      <w:r>
        <w:rPr>
          <w:rFonts w:ascii="Times New Roman" w:hAnsi="Times New Roman" w:cs="Times New Roman"/>
          <w:lang w:eastAsia="zh-CN"/>
        </w:rPr>
        <w:t xml:space="preserve"> </w:t>
      </w:r>
      <w:r w:rsidRPr="009476CB">
        <w:rPr>
          <w:rFonts w:ascii="Times New Roman" w:hAnsi="Times New Roman" w:cs="Times New Roman"/>
          <w:lang w:eastAsia="zh-CN"/>
        </w:rPr>
        <w:t>Nokia, Nokia Shanghai Bell, RAN1#110-bis-e, October 2022</w:t>
      </w:r>
    </w:p>
    <w:p w14:paraId="79ADA300" w14:textId="66158B47" w:rsidR="009476CB" w:rsidRPr="009476CB" w:rsidRDefault="009476CB" w:rsidP="009476CB">
      <w:pPr>
        <w:pStyle w:val="ListParagraph"/>
        <w:numPr>
          <w:ilvl w:val="0"/>
          <w:numId w:val="39"/>
        </w:numPr>
        <w:jc w:val="left"/>
        <w:rPr>
          <w:rFonts w:ascii="Times New Roman" w:hAnsi="Times New Roman" w:cs="Times New Roman"/>
          <w:lang w:eastAsia="zh-CN"/>
        </w:rPr>
      </w:pPr>
      <w:r w:rsidRPr="009476CB">
        <w:rPr>
          <w:rFonts w:ascii="Times New Roman" w:hAnsi="Times New Roman" w:cs="Times New Roman"/>
          <w:lang w:eastAsia="zh-CN"/>
        </w:rPr>
        <w:t>R1-2209243, Draft CR on correction of IoT NTN with dropping in pre-compensation per segment in 36.213</w:t>
      </w:r>
      <w:r>
        <w:rPr>
          <w:rFonts w:ascii="Times New Roman" w:hAnsi="Times New Roman" w:cs="Times New Roman"/>
          <w:lang w:eastAsia="zh-CN"/>
        </w:rPr>
        <w:t xml:space="preserve">, </w:t>
      </w:r>
      <w:r w:rsidRPr="009476CB">
        <w:rPr>
          <w:rFonts w:ascii="Times New Roman" w:hAnsi="Times New Roman" w:cs="Times New Roman"/>
          <w:lang w:eastAsia="zh-CN"/>
        </w:rPr>
        <w:t>Nokia, Nokia Shanghai Bell</w:t>
      </w:r>
    </w:p>
    <w:p w14:paraId="15532A18" w14:textId="77777777" w:rsidR="009476CB" w:rsidRPr="009476CB" w:rsidRDefault="009476CB" w:rsidP="009476CB">
      <w:pPr>
        <w:pStyle w:val="ListParagraph"/>
        <w:numPr>
          <w:ilvl w:val="0"/>
          <w:numId w:val="39"/>
        </w:numPr>
        <w:jc w:val="left"/>
        <w:rPr>
          <w:rFonts w:ascii="Times New Roman" w:hAnsi="Times New Roman" w:cs="Times New Roman"/>
          <w:lang w:eastAsia="zh-CN"/>
        </w:rPr>
      </w:pPr>
      <w:r w:rsidRPr="009476CB">
        <w:rPr>
          <w:rFonts w:ascii="Times New Roman" w:hAnsi="Times New Roman" w:cs="Times New Roman"/>
          <w:lang w:eastAsia="zh-CN"/>
        </w:rPr>
        <w:t>R1-2209244, Maintenance on NB-IoT/eMTC support for Non-Terrestrial Network, ,</w:t>
      </w:r>
      <w:r w:rsidRPr="009476CB">
        <w:rPr>
          <w:rFonts w:ascii="Times New Roman" w:hAnsi="Times New Roman" w:cs="Times New Roman"/>
          <w:lang w:eastAsia="zh-CN"/>
        </w:rPr>
        <w:tab/>
      </w:r>
      <w:proofErr w:type="spellStart"/>
      <w:r w:rsidRPr="009476CB">
        <w:rPr>
          <w:rFonts w:ascii="Times New Roman" w:hAnsi="Times New Roman" w:cs="Times New Roman"/>
          <w:lang w:eastAsia="zh-CN"/>
        </w:rPr>
        <w:t>Nokia,Nokia</w:t>
      </w:r>
      <w:proofErr w:type="spellEnd"/>
      <w:r w:rsidRPr="009476CB">
        <w:rPr>
          <w:rFonts w:ascii="Times New Roman" w:hAnsi="Times New Roman" w:cs="Times New Roman"/>
          <w:lang w:eastAsia="zh-CN"/>
        </w:rPr>
        <w:t xml:space="preserve"> Shanghai Bell, RAN1#110-bis-e, October 2022</w:t>
      </w:r>
    </w:p>
    <w:p w14:paraId="32828E32" w14:textId="77777777" w:rsidR="009476CB" w:rsidRPr="009476CB" w:rsidRDefault="009476CB" w:rsidP="009476CB">
      <w:pPr>
        <w:pStyle w:val="ListParagraph"/>
        <w:numPr>
          <w:ilvl w:val="0"/>
          <w:numId w:val="39"/>
        </w:numPr>
        <w:jc w:val="left"/>
        <w:rPr>
          <w:rFonts w:ascii="Times New Roman" w:hAnsi="Times New Roman" w:cs="Times New Roman"/>
          <w:lang w:eastAsia="zh-CN"/>
        </w:rPr>
      </w:pPr>
      <w:r w:rsidRPr="009476CB">
        <w:rPr>
          <w:rFonts w:ascii="Times New Roman" w:hAnsi="Times New Roman" w:cs="Times New Roman"/>
          <w:lang w:eastAsia="zh-CN"/>
        </w:rPr>
        <w:t>R1-2209650, On SIB accumulation and Timing relationship enhancements in IoT NTN, Ericsson, RAN1#110-bis-e, October 2022</w:t>
      </w:r>
    </w:p>
    <w:p w14:paraId="5595E5D6" w14:textId="77777777" w:rsidR="009476CB" w:rsidRPr="009476CB" w:rsidRDefault="009476CB" w:rsidP="009476CB">
      <w:pPr>
        <w:pStyle w:val="ListParagraph"/>
        <w:numPr>
          <w:ilvl w:val="0"/>
          <w:numId w:val="39"/>
        </w:numPr>
        <w:jc w:val="left"/>
        <w:rPr>
          <w:rFonts w:ascii="Times New Roman" w:hAnsi="Times New Roman" w:cs="Times New Roman"/>
          <w:lang w:eastAsia="zh-CN"/>
        </w:rPr>
      </w:pPr>
      <w:r w:rsidRPr="009476CB">
        <w:rPr>
          <w:rFonts w:ascii="Times New Roman" w:hAnsi="Times New Roman" w:cs="Times New Roman"/>
          <w:lang w:eastAsia="zh-CN"/>
        </w:rPr>
        <w:t>R1-2210020, Maintenance for IoT NTN, Lenovo, RAN1#110-bis-e, October 2022</w:t>
      </w:r>
    </w:p>
    <w:p w14:paraId="729F1C21" w14:textId="77777777" w:rsidR="009476CB" w:rsidRPr="009476CB" w:rsidRDefault="009476CB" w:rsidP="009476CB">
      <w:pPr>
        <w:pStyle w:val="ListParagraph"/>
        <w:numPr>
          <w:ilvl w:val="0"/>
          <w:numId w:val="39"/>
        </w:numPr>
        <w:jc w:val="left"/>
        <w:rPr>
          <w:rFonts w:ascii="Times New Roman" w:hAnsi="Times New Roman" w:cs="Times New Roman"/>
          <w:lang w:eastAsia="zh-CN"/>
        </w:rPr>
      </w:pPr>
      <w:r w:rsidRPr="009476CB">
        <w:rPr>
          <w:rFonts w:ascii="Times New Roman" w:hAnsi="Times New Roman" w:cs="Times New Roman"/>
          <w:lang w:eastAsia="zh-CN"/>
        </w:rPr>
        <w:t>R1-2210183, Draft CR on correction of IoT NTN with segment gap in 36.211, Nokia, Nokia Shanghai Bell, RAN1#110-bis-e, October 2022</w:t>
      </w:r>
    </w:p>
    <w:p w14:paraId="0256DDA5" w14:textId="5981B298" w:rsidR="009476CB" w:rsidRDefault="009476CB" w:rsidP="009476CB">
      <w:pPr>
        <w:pStyle w:val="ListParagraph"/>
        <w:numPr>
          <w:ilvl w:val="0"/>
          <w:numId w:val="39"/>
        </w:numPr>
        <w:jc w:val="left"/>
        <w:rPr>
          <w:rFonts w:ascii="Times New Roman" w:hAnsi="Times New Roman" w:cs="Times New Roman"/>
          <w:lang w:eastAsia="zh-CN"/>
        </w:rPr>
      </w:pPr>
      <w:r w:rsidRPr="009476CB">
        <w:rPr>
          <w:rFonts w:ascii="Times New Roman" w:hAnsi="Times New Roman" w:cs="Times New Roman"/>
          <w:lang w:eastAsia="zh-CN"/>
        </w:rPr>
        <w:lastRenderedPageBreak/>
        <w:t>R1-2210309, Maintenance on NB-IoT/eMTC support for Non-Terrestrial Network, Qualcomm, RAN1#110-bis-e, October 2022</w:t>
      </w:r>
    </w:p>
    <w:p w14:paraId="279F0DC4" w14:textId="04CB3257" w:rsidR="009476CB" w:rsidRPr="0024196B" w:rsidRDefault="009476CB" w:rsidP="009476CB">
      <w:pPr>
        <w:pStyle w:val="ListParagraph"/>
        <w:numPr>
          <w:ilvl w:val="0"/>
          <w:numId w:val="39"/>
        </w:numPr>
        <w:jc w:val="left"/>
        <w:rPr>
          <w:rFonts w:ascii="Times New Roman" w:hAnsi="Times New Roman" w:cs="Times New Roman"/>
          <w:lang w:eastAsia="zh-CN"/>
        </w:rPr>
      </w:pPr>
      <w:r w:rsidRPr="0024196B">
        <w:rPr>
          <w:rFonts w:ascii="Times New Roman" w:hAnsi="Times New Roman" w:cs="Times New Roman"/>
          <w:lang w:eastAsia="zh-CN"/>
        </w:rPr>
        <w:t>R1-2208689, Corrections on timing relationship for IoT-NTN, ZTE, RAN1#110-bis-e, October 2022</w:t>
      </w:r>
    </w:p>
    <w:p w14:paraId="3AEBD054" w14:textId="3B03C7F1" w:rsidR="009476CB" w:rsidRPr="0024196B" w:rsidRDefault="009476CB" w:rsidP="009476CB">
      <w:pPr>
        <w:pStyle w:val="ListParagraph"/>
        <w:numPr>
          <w:ilvl w:val="0"/>
          <w:numId w:val="39"/>
        </w:numPr>
        <w:tabs>
          <w:tab w:val="num" w:pos="360"/>
        </w:tabs>
        <w:jc w:val="left"/>
        <w:rPr>
          <w:rFonts w:ascii="Times New Roman" w:hAnsi="Times New Roman" w:cs="Times New Roman"/>
          <w:lang w:eastAsia="zh-CN"/>
        </w:rPr>
      </w:pPr>
      <w:r w:rsidRPr="0024196B">
        <w:rPr>
          <w:rFonts w:ascii="Times New Roman" w:hAnsi="Times New Roman" w:cs="Times New Roman"/>
          <w:lang w:eastAsia="zh-CN"/>
        </w:rPr>
        <w:t>R1-2210219, Correction on time relationship parameter for IoT NTN, Huawei,</w:t>
      </w:r>
      <w:r w:rsidR="007C3BF0">
        <w:rPr>
          <w:rFonts w:ascii="Times New Roman" w:hAnsi="Times New Roman" w:cs="Times New Roman"/>
          <w:lang w:eastAsia="zh-CN"/>
        </w:rPr>
        <w:t xml:space="preserve"> </w:t>
      </w:r>
      <w:proofErr w:type="spellStart"/>
      <w:r w:rsidR="007C3BF0">
        <w:rPr>
          <w:rFonts w:ascii="Times New Roman" w:hAnsi="Times New Roman" w:cs="Times New Roman"/>
          <w:lang w:eastAsia="zh-CN"/>
        </w:rPr>
        <w:t>HiSilicon</w:t>
      </w:r>
      <w:proofErr w:type="spellEnd"/>
      <w:r w:rsidR="007C3BF0">
        <w:rPr>
          <w:rFonts w:ascii="Times New Roman" w:hAnsi="Times New Roman" w:cs="Times New Roman"/>
          <w:lang w:eastAsia="zh-CN"/>
        </w:rPr>
        <w:t>,</w:t>
      </w:r>
      <w:r w:rsidRPr="0024196B">
        <w:rPr>
          <w:rFonts w:ascii="Times New Roman" w:hAnsi="Times New Roman" w:cs="Times New Roman"/>
          <w:lang w:eastAsia="zh-CN"/>
        </w:rPr>
        <w:t xml:space="preserve"> RAN1#110-bis-e, October 2022</w:t>
      </w:r>
    </w:p>
    <w:p w14:paraId="442BF7A6" w14:textId="77777777" w:rsidR="0024196B" w:rsidRPr="0024196B" w:rsidRDefault="009476CB" w:rsidP="0024196B">
      <w:pPr>
        <w:pStyle w:val="ListParagraph"/>
        <w:numPr>
          <w:ilvl w:val="0"/>
          <w:numId w:val="39"/>
        </w:numPr>
        <w:rPr>
          <w:rFonts w:ascii="Times New Roman" w:hAnsi="Times New Roman" w:cs="Times New Roman"/>
          <w:lang w:eastAsia="zh-CN"/>
        </w:rPr>
      </w:pPr>
      <w:r w:rsidRPr="0024196B">
        <w:rPr>
          <w:rFonts w:ascii="Times New Roman" w:hAnsi="Times New Roman" w:cs="Times New Roman"/>
          <w:lang w:eastAsia="zh-CN"/>
        </w:rPr>
        <w:t xml:space="preserve">R1-2210070, DRAFT CR Missing Koffset in FDD HARQ-ACK reporting procedure, Ericsson, </w:t>
      </w:r>
      <w:r w:rsidR="0024196B" w:rsidRPr="0024196B">
        <w:rPr>
          <w:rFonts w:ascii="Times New Roman" w:hAnsi="Times New Roman" w:cs="Times New Roman"/>
          <w:lang w:eastAsia="zh-CN"/>
        </w:rPr>
        <w:t>RAN1#110-bis-e, October 2022</w:t>
      </w:r>
    </w:p>
    <w:p w14:paraId="35B15487" w14:textId="0BE83FA5" w:rsidR="009476CB" w:rsidRPr="009D53D8" w:rsidRDefault="007C3BF0" w:rsidP="009476CB">
      <w:pPr>
        <w:pStyle w:val="ListParagraph"/>
        <w:numPr>
          <w:ilvl w:val="0"/>
          <w:numId w:val="39"/>
        </w:numPr>
        <w:tabs>
          <w:tab w:val="num" w:pos="360"/>
        </w:tabs>
        <w:jc w:val="left"/>
        <w:rPr>
          <w:rFonts w:ascii="Times New Roman" w:hAnsi="Times New Roman" w:cs="Times New Roman"/>
          <w:lang w:eastAsia="zh-CN"/>
        </w:rPr>
      </w:pPr>
      <w:r>
        <w:rPr>
          <w:rFonts w:ascii="Times New Roman" w:hAnsi="Times New Roman" w:cs="Times New Roman"/>
          <w:lang w:eastAsia="zh-CN"/>
        </w:rPr>
        <w:t xml:space="preserve">R1-2210201, </w:t>
      </w:r>
      <w:r w:rsidRPr="007C3BF0">
        <w:rPr>
          <w:rFonts w:ascii="Times New Roman" w:hAnsi="Times New Roman" w:cs="Times New Roman"/>
          <w:lang w:eastAsia="zh-CN"/>
        </w:rPr>
        <w:t>Corrections on NPDCCH monitoring restriction for IoT NTN</w:t>
      </w:r>
      <w:r>
        <w:rPr>
          <w:rFonts w:ascii="Times New Roman" w:hAnsi="Times New Roman" w:cs="Times New Roman"/>
          <w:lang w:eastAsia="zh-CN"/>
        </w:rPr>
        <w:t xml:space="preserve">, Huawei, </w:t>
      </w:r>
      <w:proofErr w:type="spellStart"/>
      <w:r>
        <w:rPr>
          <w:rFonts w:ascii="Times New Roman" w:hAnsi="Times New Roman" w:cs="Times New Roman"/>
          <w:lang w:eastAsia="zh-CN"/>
        </w:rPr>
        <w:t>HiSilicon</w:t>
      </w:r>
      <w:proofErr w:type="spellEnd"/>
      <w:r>
        <w:rPr>
          <w:rFonts w:ascii="Times New Roman" w:hAnsi="Times New Roman" w:cs="Times New Roman"/>
          <w:lang w:eastAsia="zh-CN"/>
        </w:rPr>
        <w:t xml:space="preserve">, </w:t>
      </w:r>
      <w:r w:rsidRPr="007C3BF0">
        <w:rPr>
          <w:rFonts w:ascii="Times New Roman" w:hAnsi="Times New Roman" w:cs="Times New Roman"/>
          <w:lang w:eastAsia="zh-CN"/>
        </w:rPr>
        <w:t>RAN1#110-bis-e, October 2022</w:t>
      </w:r>
    </w:p>
    <w:p w14:paraId="12B34BE0" w14:textId="77777777" w:rsidR="00373099" w:rsidRPr="009D53D8" w:rsidRDefault="00373099"/>
    <w:p w14:paraId="03728CB2" w14:textId="77777777" w:rsidR="00373099" w:rsidRPr="009D53D8" w:rsidRDefault="00373099"/>
    <w:sectPr w:rsidR="00373099" w:rsidRPr="009D53D8">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4A3C4" w14:textId="77777777" w:rsidR="00381786" w:rsidRDefault="00381786" w:rsidP="005E0C9E">
      <w:r>
        <w:separator/>
      </w:r>
    </w:p>
  </w:endnote>
  <w:endnote w:type="continuationSeparator" w:id="0">
    <w:p w14:paraId="6C57B19B" w14:textId="77777777" w:rsidR="00381786" w:rsidRDefault="00381786" w:rsidP="005E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E8FB8" w14:textId="77777777" w:rsidR="00381786" w:rsidRDefault="00381786" w:rsidP="005E0C9E">
      <w:r>
        <w:separator/>
      </w:r>
    </w:p>
  </w:footnote>
  <w:footnote w:type="continuationSeparator" w:id="0">
    <w:p w14:paraId="273D15F3" w14:textId="77777777" w:rsidR="00381786" w:rsidRDefault="00381786" w:rsidP="005E0C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9C4CA1"/>
    <w:multiLevelType w:val="hybridMultilevel"/>
    <w:tmpl w:val="F21A6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6E703F8"/>
    <w:multiLevelType w:val="hybridMultilevel"/>
    <w:tmpl w:val="73980088"/>
    <w:lvl w:ilvl="0" w:tplc="65B2F5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85545CB"/>
    <w:multiLevelType w:val="hybridMultilevel"/>
    <w:tmpl w:val="6276DED2"/>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2" w15:restartNumberingAfterBreak="0">
    <w:nsid w:val="18DA1E6D"/>
    <w:multiLevelType w:val="hybridMultilevel"/>
    <w:tmpl w:val="0D7478D8"/>
    <w:lvl w:ilvl="0" w:tplc="D7B82D4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6A5134"/>
    <w:multiLevelType w:val="hybridMultilevel"/>
    <w:tmpl w:val="20F0F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1B00866"/>
    <w:multiLevelType w:val="hybridMultilevel"/>
    <w:tmpl w:val="47947490"/>
    <w:lvl w:ilvl="0" w:tplc="DA801B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7B4BCC"/>
    <w:multiLevelType w:val="hybridMultilevel"/>
    <w:tmpl w:val="05FAC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30"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9BF4AEC"/>
    <w:multiLevelType w:val="hybridMultilevel"/>
    <w:tmpl w:val="22F2F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7" w15:restartNumberingAfterBreak="0">
    <w:nsid w:val="69E413DC"/>
    <w:multiLevelType w:val="multilevel"/>
    <w:tmpl w:val="69E413D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6BA57942"/>
    <w:multiLevelType w:val="hybridMultilevel"/>
    <w:tmpl w:val="3CF26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15:restartNumberingAfterBreak="0">
    <w:nsid w:val="7383318B"/>
    <w:multiLevelType w:val="hybridMultilevel"/>
    <w:tmpl w:val="BAA86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45"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6F37D1"/>
    <w:multiLevelType w:val="hybridMultilevel"/>
    <w:tmpl w:val="3586A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
  </w:num>
  <w:num w:numId="3">
    <w:abstractNumId w:val="0"/>
  </w:num>
  <w:num w:numId="4">
    <w:abstractNumId w:val="29"/>
  </w:num>
  <w:num w:numId="5">
    <w:abstractNumId w:val="44"/>
  </w:num>
  <w:num w:numId="6">
    <w:abstractNumId w:val="11"/>
  </w:num>
  <w:num w:numId="7">
    <w:abstractNumId w:val="27"/>
  </w:num>
  <w:num w:numId="8">
    <w:abstractNumId w:val="25"/>
  </w:num>
  <w:num w:numId="9">
    <w:abstractNumId w:val="36"/>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4"/>
  </w:num>
  <w:num w:numId="13">
    <w:abstractNumId w:val="9"/>
  </w:num>
  <w:num w:numId="14">
    <w:abstractNumId w:val="6"/>
  </w:num>
  <w:num w:numId="15">
    <w:abstractNumId w:val="4"/>
  </w:num>
  <w:num w:numId="16">
    <w:abstractNumId w:val="34"/>
  </w:num>
  <w:num w:numId="17">
    <w:abstractNumId w:val="32"/>
  </w:num>
  <w:num w:numId="18">
    <w:abstractNumId w:val="42"/>
  </w:num>
  <w:num w:numId="19">
    <w:abstractNumId w:val="19"/>
  </w:num>
  <w:num w:numId="20">
    <w:abstractNumId w:val="31"/>
  </w:num>
  <w:num w:numId="21">
    <w:abstractNumId w:val="46"/>
  </w:num>
  <w:num w:numId="22">
    <w:abstractNumId w:val="26"/>
  </w:num>
  <w:num w:numId="23">
    <w:abstractNumId w:val="21"/>
  </w:num>
  <w:num w:numId="24">
    <w:abstractNumId w:val="23"/>
  </w:num>
  <w:num w:numId="25">
    <w:abstractNumId w:val="22"/>
  </w:num>
  <w:num w:numId="26">
    <w:abstractNumId w:val="18"/>
  </w:num>
  <w:num w:numId="27">
    <w:abstractNumId w:val="5"/>
  </w:num>
  <w:num w:numId="28">
    <w:abstractNumId w:val="47"/>
  </w:num>
  <w:num w:numId="29">
    <w:abstractNumId w:val="40"/>
  </w:num>
  <w:num w:numId="30">
    <w:abstractNumId w:val="17"/>
  </w:num>
  <w:num w:numId="31">
    <w:abstractNumId w:val="35"/>
  </w:num>
  <w:num w:numId="32">
    <w:abstractNumId w:val="24"/>
  </w:num>
  <w:num w:numId="33">
    <w:abstractNumId w:val="39"/>
  </w:num>
  <w:num w:numId="34">
    <w:abstractNumId w:val="43"/>
  </w:num>
  <w:num w:numId="35">
    <w:abstractNumId w:val="37"/>
  </w:num>
  <w:num w:numId="36">
    <w:abstractNumId w:val="28"/>
  </w:num>
  <w:num w:numId="37">
    <w:abstractNumId w:val="28"/>
  </w:num>
  <w:num w:numId="38">
    <w:abstractNumId w:val="13"/>
  </w:num>
  <w:num w:numId="39">
    <w:abstractNumId w:val="10"/>
  </w:num>
  <w:num w:numId="40">
    <w:abstractNumId w:val="41"/>
  </w:num>
  <w:num w:numId="41">
    <w:abstractNumId w:val="8"/>
  </w:num>
  <w:num w:numId="42">
    <w:abstractNumId w:val="15"/>
  </w:num>
  <w:num w:numId="43">
    <w:abstractNumId w:val="12"/>
  </w:num>
  <w:num w:numId="44">
    <w:abstractNumId w:val="45"/>
  </w:num>
  <w:num w:numId="45">
    <w:abstractNumId w:val="33"/>
  </w:num>
  <w:num w:numId="46">
    <w:abstractNumId w:val="48"/>
  </w:num>
  <w:num w:numId="47">
    <w:abstractNumId w:val="38"/>
  </w:num>
  <w:num w:numId="48">
    <w:abstractNumId w:val="16"/>
  </w:num>
  <w:num w:numId="49">
    <w:abstractNumId w:val="3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1D47"/>
    <w:rsid w:val="00002251"/>
    <w:rsid w:val="000038C9"/>
    <w:rsid w:val="000039A0"/>
    <w:rsid w:val="00003CB2"/>
    <w:rsid w:val="000046D2"/>
    <w:rsid w:val="00004B7E"/>
    <w:rsid w:val="000051B6"/>
    <w:rsid w:val="00007307"/>
    <w:rsid w:val="00007707"/>
    <w:rsid w:val="000103A3"/>
    <w:rsid w:val="0001148B"/>
    <w:rsid w:val="000114EF"/>
    <w:rsid w:val="000115D0"/>
    <w:rsid w:val="000117B5"/>
    <w:rsid w:val="00011F2D"/>
    <w:rsid w:val="0001286B"/>
    <w:rsid w:val="00013727"/>
    <w:rsid w:val="00013B99"/>
    <w:rsid w:val="00014A8A"/>
    <w:rsid w:val="00014BAC"/>
    <w:rsid w:val="000178DB"/>
    <w:rsid w:val="000179FF"/>
    <w:rsid w:val="00017BDD"/>
    <w:rsid w:val="0002069A"/>
    <w:rsid w:val="00023F3D"/>
    <w:rsid w:val="00024331"/>
    <w:rsid w:val="00024641"/>
    <w:rsid w:val="0002492E"/>
    <w:rsid w:val="00024A83"/>
    <w:rsid w:val="00024E45"/>
    <w:rsid w:val="00025019"/>
    <w:rsid w:val="00025DAF"/>
    <w:rsid w:val="00025E58"/>
    <w:rsid w:val="00027BCD"/>
    <w:rsid w:val="00030458"/>
    <w:rsid w:val="00030D2A"/>
    <w:rsid w:val="000310D1"/>
    <w:rsid w:val="000317A3"/>
    <w:rsid w:val="000324D1"/>
    <w:rsid w:val="000325D7"/>
    <w:rsid w:val="00033012"/>
    <w:rsid w:val="00033B1F"/>
    <w:rsid w:val="00034572"/>
    <w:rsid w:val="0003506A"/>
    <w:rsid w:val="00035947"/>
    <w:rsid w:val="00036E85"/>
    <w:rsid w:val="0003778A"/>
    <w:rsid w:val="0004030F"/>
    <w:rsid w:val="00044518"/>
    <w:rsid w:val="0004622E"/>
    <w:rsid w:val="000504EF"/>
    <w:rsid w:val="0005094E"/>
    <w:rsid w:val="00050EB2"/>
    <w:rsid w:val="000520D2"/>
    <w:rsid w:val="000521E1"/>
    <w:rsid w:val="000536FB"/>
    <w:rsid w:val="00053C89"/>
    <w:rsid w:val="000561C6"/>
    <w:rsid w:val="00057540"/>
    <w:rsid w:val="00057794"/>
    <w:rsid w:val="000579FF"/>
    <w:rsid w:val="00057E72"/>
    <w:rsid w:val="000601C7"/>
    <w:rsid w:val="000616B2"/>
    <w:rsid w:val="00061BC8"/>
    <w:rsid w:val="00061C56"/>
    <w:rsid w:val="00061DFD"/>
    <w:rsid w:val="00063F07"/>
    <w:rsid w:val="0006422D"/>
    <w:rsid w:val="00066ABA"/>
    <w:rsid w:val="000675D3"/>
    <w:rsid w:val="0007079F"/>
    <w:rsid w:val="00070DD6"/>
    <w:rsid w:val="00071C78"/>
    <w:rsid w:val="00071CF9"/>
    <w:rsid w:val="000734DF"/>
    <w:rsid w:val="00074F5D"/>
    <w:rsid w:val="00077E64"/>
    <w:rsid w:val="00080FBB"/>
    <w:rsid w:val="0008179D"/>
    <w:rsid w:val="000829E3"/>
    <w:rsid w:val="00082A90"/>
    <w:rsid w:val="00083D1C"/>
    <w:rsid w:val="000842CA"/>
    <w:rsid w:val="00084798"/>
    <w:rsid w:val="00086151"/>
    <w:rsid w:val="00087B46"/>
    <w:rsid w:val="0009045E"/>
    <w:rsid w:val="00090C35"/>
    <w:rsid w:val="00093811"/>
    <w:rsid w:val="0009417C"/>
    <w:rsid w:val="000941A8"/>
    <w:rsid w:val="000955B4"/>
    <w:rsid w:val="00095AD2"/>
    <w:rsid w:val="00097612"/>
    <w:rsid w:val="000A0674"/>
    <w:rsid w:val="000A081A"/>
    <w:rsid w:val="000A0A20"/>
    <w:rsid w:val="000A0B64"/>
    <w:rsid w:val="000A28DF"/>
    <w:rsid w:val="000A2E9E"/>
    <w:rsid w:val="000A5169"/>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CF4"/>
    <w:rsid w:val="000C58DA"/>
    <w:rsid w:val="000C6635"/>
    <w:rsid w:val="000C6936"/>
    <w:rsid w:val="000C6BD1"/>
    <w:rsid w:val="000C72AD"/>
    <w:rsid w:val="000C779C"/>
    <w:rsid w:val="000D05B3"/>
    <w:rsid w:val="000D13E8"/>
    <w:rsid w:val="000D23D8"/>
    <w:rsid w:val="000D2C45"/>
    <w:rsid w:val="000D2D0A"/>
    <w:rsid w:val="000D3E97"/>
    <w:rsid w:val="000D420D"/>
    <w:rsid w:val="000D4936"/>
    <w:rsid w:val="000D567C"/>
    <w:rsid w:val="000D71AA"/>
    <w:rsid w:val="000E05BF"/>
    <w:rsid w:val="000E063E"/>
    <w:rsid w:val="000E085E"/>
    <w:rsid w:val="000E4632"/>
    <w:rsid w:val="000E4B6D"/>
    <w:rsid w:val="000E5F6E"/>
    <w:rsid w:val="000E6708"/>
    <w:rsid w:val="000E7396"/>
    <w:rsid w:val="000E75D3"/>
    <w:rsid w:val="000F0126"/>
    <w:rsid w:val="000F141A"/>
    <w:rsid w:val="000F176C"/>
    <w:rsid w:val="000F29D1"/>
    <w:rsid w:val="000F448A"/>
    <w:rsid w:val="000F5653"/>
    <w:rsid w:val="000F5FE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D80"/>
    <w:rsid w:val="00112FC9"/>
    <w:rsid w:val="001132F6"/>
    <w:rsid w:val="00113F4F"/>
    <w:rsid w:val="00115F15"/>
    <w:rsid w:val="00115FF1"/>
    <w:rsid w:val="001214BC"/>
    <w:rsid w:val="00122257"/>
    <w:rsid w:val="0012263C"/>
    <w:rsid w:val="00122A18"/>
    <w:rsid w:val="00122A43"/>
    <w:rsid w:val="0012307C"/>
    <w:rsid w:val="001245FC"/>
    <w:rsid w:val="0012544B"/>
    <w:rsid w:val="00125EB9"/>
    <w:rsid w:val="00126697"/>
    <w:rsid w:val="00127052"/>
    <w:rsid w:val="00127433"/>
    <w:rsid w:val="0013126E"/>
    <w:rsid w:val="001317CD"/>
    <w:rsid w:val="0013212B"/>
    <w:rsid w:val="00132139"/>
    <w:rsid w:val="001326BD"/>
    <w:rsid w:val="00132C2B"/>
    <w:rsid w:val="00132F4C"/>
    <w:rsid w:val="001340CF"/>
    <w:rsid w:val="00135883"/>
    <w:rsid w:val="00137738"/>
    <w:rsid w:val="00141910"/>
    <w:rsid w:val="001433BD"/>
    <w:rsid w:val="00143B72"/>
    <w:rsid w:val="00143F2A"/>
    <w:rsid w:val="00145438"/>
    <w:rsid w:val="00145482"/>
    <w:rsid w:val="00146343"/>
    <w:rsid w:val="00146F73"/>
    <w:rsid w:val="0014706A"/>
    <w:rsid w:val="0014723B"/>
    <w:rsid w:val="001477E9"/>
    <w:rsid w:val="00147BBF"/>
    <w:rsid w:val="001516C5"/>
    <w:rsid w:val="001516E0"/>
    <w:rsid w:val="00151C16"/>
    <w:rsid w:val="00152C42"/>
    <w:rsid w:val="00152C9C"/>
    <w:rsid w:val="001557FB"/>
    <w:rsid w:val="001561BE"/>
    <w:rsid w:val="001563B4"/>
    <w:rsid w:val="0015655A"/>
    <w:rsid w:val="00156988"/>
    <w:rsid w:val="00156D5D"/>
    <w:rsid w:val="00157409"/>
    <w:rsid w:val="00160D43"/>
    <w:rsid w:val="00161539"/>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33C5"/>
    <w:rsid w:val="00176316"/>
    <w:rsid w:val="0017734C"/>
    <w:rsid w:val="00177D64"/>
    <w:rsid w:val="0018176D"/>
    <w:rsid w:val="00181ED0"/>
    <w:rsid w:val="001829CB"/>
    <w:rsid w:val="00183B08"/>
    <w:rsid w:val="00185D8C"/>
    <w:rsid w:val="00187CCE"/>
    <w:rsid w:val="001919FA"/>
    <w:rsid w:val="00193DDB"/>
    <w:rsid w:val="00194E3D"/>
    <w:rsid w:val="001967E5"/>
    <w:rsid w:val="00196D7B"/>
    <w:rsid w:val="001976EE"/>
    <w:rsid w:val="00197C3E"/>
    <w:rsid w:val="001A036B"/>
    <w:rsid w:val="001A1433"/>
    <w:rsid w:val="001A156D"/>
    <w:rsid w:val="001A27E0"/>
    <w:rsid w:val="001A35D7"/>
    <w:rsid w:val="001A39AA"/>
    <w:rsid w:val="001A3CAF"/>
    <w:rsid w:val="001A4911"/>
    <w:rsid w:val="001A49C5"/>
    <w:rsid w:val="001A5E0C"/>
    <w:rsid w:val="001B13FA"/>
    <w:rsid w:val="001B2F2F"/>
    <w:rsid w:val="001B3020"/>
    <w:rsid w:val="001B58C7"/>
    <w:rsid w:val="001B5D44"/>
    <w:rsid w:val="001B61F1"/>
    <w:rsid w:val="001B7E47"/>
    <w:rsid w:val="001B7E85"/>
    <w:rsid w:val="001C04F6"/>
    <w:rsid w:val="001C075F"/>
    <w:rsid w:val="001C0973"/>
    <w:rsid w:val="001C0FB1"/>
    <w:rsid w:val="001C210B"/>
    <w:rsid w:val="001C3383"/>
    <w:rsid w:val="001C4895"/>
    <w:rsid w:val="001C5B3B"/>
    <w:rsid w:val="001C7DEF"/>
    <w:rsid w:val="001D03B5"/>
    <w:rsid w:val="001D255C"/>
    <w:rsid w:val="001D31F2"/>
    <w:rsid w:val="001D37C2"/>
    <w:rsid w:val="001D461E"/>
    <w:rsid w:val="001D4ACA"/>
    <w:rsid w:val="001D7413"/>
    <w:rsid w:val="001D77B8"/>
    <w:rsid w:val="001D79A9"/>
    <w:rsid w:val="001E07DC"/>
    <w:rsid w:val="001E0ECF"/>
    <w:rsid w:val="001E15D2"/>
    <w:rsid w:val="001E2905"/>
    <w:rsid w:val="001E51A7"/>
    <w:rsid w:val="001E539B"/>
    <w:rsid w:val="001E6DD2"/>
    <w:rsid w:val="001E70C4"/>
    <w:rsid w:val="001E7284"/>
    <w:rsid w:val="001F1072"/>
    <w:rsid w:val="001F13B3"/>
    <w:rsid w:val="001F17F2"/>
    <w:rsid w:val="001F1F2D"/>
    <w:rsid w:val="001F284C"/>
    <w:rsid w:val="001F2E23"/>
    <w:rsid w:val="001F305D"/>
    <w:rsid w:val="001F3AE5"/>
    <w:rsid w:val="001F3B0A"/>
    <w:rsid w:val="001F3F06"/>
    <w:rsid w:val="001F476C"/>
    <w:rsid w:val="001F4A9E"/>
    <w:rsid w:val="001F4B96"/>
    <w:rsid w:val="001F5791"/>
    <w:rsid w:val="001F5EBC"/>
    <w:rsid w:val="001F662D"/>
    <w:rsid w:val="001F6DF2"/>
    <w:rsid w:val="001F6F79"/>
    <w:rsid w:val="001F7375"/>
    <w:rsid w:val="00201164"/>
    <w:rsid w:val="002014EE"/>
    <w:rsid w:val="002015D1"/>
    <w:rsid w:val="00203E25"/>
    <w:rsid w:val="00204B19"/>
    <w:rsid w:val="00206847"/>
    <w:rsid w:val="0021057C"/>
    <w:rsid w:val="0021085E"/>
    <w:rsid w:val="00211A1F"/>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96B"/>
    <w:rsid w:val="00241AE3"/>
    <w:rsid w:val="00242486"/>
    <w:rsid w:val="002443C5"/>
    <w:rsid w:val="0024453E"/>
    <w:rsid w:val="0024498B"/>
    <w:rsid w:val="00245F10"/>
    <w:rsid w:val="00246713"/>
    <w:rsid w:val="00247B39"/>
    <w:rsid w:val="00250E11"/>
    <w:rsid w:val="0025216F"/>
    <w:rsid w:val="002534FF"/>
    <w:rsid w:val="00253E49"/>
    <w:rsid w:val="00255E9A"/>
    <w:rsid w:val="00256642"/>
    <w:rsid w:val="00257522"/>
    <w:rsid w:val="00257ECA"/>
    <w:rsid w:val="00260385"/>
    <w:rsid w:val="002608DD"/>
    <w:rsid w:val="00260A1D"/>
    <w:rsid w:val="00261EBB"/>
    <w:rsid w:val="0026245E"/>
    <w:rsid w:val="00262584"/>
    <w:rsid w:val="002634EB"/>
    <w:rsid w:val="00264B42"/>
    <w:rsid w:val="0026687C"/>
    <w:rsid w:val="0026697C"/>
    <w:rsid w:val="00267A83"/>
    <w:rsid w:val="002712CA"/>
    <w:rsid w:val="00271C97"/>
    <w:rsid w:val="002728FA"/>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35"/>
    <w:rsid w:val="00285EAC"/>
    <w:rsid w:val="002868A3"/>
    <w:rsid w:val="00286974"/>
    <w:rsid w:val="00286C8A"/>
    <w:rsid w:val="002873E9"/>
    <w:rsid w:val="002901FF"/>
    <w:rsid w:val="00290688"/>
    <w:rsid w:val="002914B8"/>
    <w:rsid w:val="00293A28"/>
    <w:rsid w:val="002945F0"/>
    <w:rsid w:val="00294BF3"/>
    <w:rsid w:val="00295121"/>
    <w:rsid w:val="002A029F"/>
    <w:rsid w:val="002A03FF"/>
    <w:rsid w:val="002A2B9B"/>
    <w:rsid w:val="002A4228"/>
    <w:rsid w:val="002B32AB"/>
    <w:rsid w:val="002B3597"/>
    <w:rsid w:val="002B5507"/>
    <w:rsid w:val="002B7FF1"/>
    <w:rsid w:val="002C0540"/>
    <w:rsid w:val="002C06F9"/>
    <w:rsid w:val="002C28EE"/>
    <w:rsid w:val="002C2F10"/>
    <w:rsid w:val="002C32F3"/>
    <w:rsid w:val="002C3B9E"/>
    <w:rsid w:val="002C633F"/>
    <w:rsid w:val="002C6C3F"/>
    <w:rsid w:val="002C6C6B"/>
    <w:rsid w:val="002C7EA7"/>
    <w:rsid w:val="002D1D08"/>
    <w:rsid w:val="002D1FD7"/>
    <w:rsid w:val="002D385B"/>
    <w:rsid w:val="002D388E"/>
    <w:rsid w:val="002D3B3B"/>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2D9E"/>
    <w:rsid w:val="002F3399"/>
    <w:rsid w:val="002F37E3"/>
    <w:rsid w:val="002F5773"/>
    <w:rsid w:val="002F5777"/>
    <w:rsid w:val="002F5C32"/>
    <w:rsid w:val="002F6B6E"/>
    <w:rsid w:val="002F790F"/>
    <w:rsid w:val="00301959"/>
    <w:rsid w:val="00302ADB"/>
    <w:rsid w:val="003047F3"/>
    <w:rsid w:val="00305225"/>
    <w:rsid w:val="00305247"/>
    <w:rsid w:val="00307355"/>
    <w:rsid w:val="003076FD"/>
    <w:rsid w:val="00310173"/>
    <w:rsid w:val="00310DDE"/>
    <w:rsid w:val="003115A1"/>
    <w:rsid w:val="00311D72"/>
    <w:rsid w:val="003131E2"/>
    <w:rsid w:val="003134AB"/>
    <w:rsid w:val="003134CC"/>
    <w:rsid w:val="00313CDF"/>
    <w:rsid w:val="003140F9"/>
    <w:rsid w:val="003161E1"/>
    <w:rsid w:val="00316774"/>
    <w:rsid w:val="00316C68"/>
    <w:rsid w:val="00316CD7"/>
    <w:rsid w:val="0031771B"/>
    <w:rsid w:val="0032139A"/>
    <w:rsid w:val="003218FF"/>
    <w:rsid w:val="0032207E"/>
    <w:rsid w:val="003223A9"/>
    <w:rsid w:val="00322C32"/>
    <w:rsid w:val="0032361B"/>
    <w:rsid w:val="00324991"/>
    <w:rsid w:val="003258B5"/>
    <w:rsid w:val="00325C13"/>
    <w:rsid w:val="00327000"/>
    <w:rsid w:val="0032715F"/>
    <w:rsid w:val="00332550"/>
    <w:rsid w:val="0033299C"/>
    <w:rsid w:val="00332B86"/>
    <w:rsid w:val="00334116"/>
    <w:rsid w:val="00334C65"/>
    <w:rsid w:val="003364BC"/>
    <w:rsid w:val="0033696E"/>
    <w:rsid w:val="00337B66"/>
    <w:rsid w:val="00337F17"/>
    <w:rsid w:val="00337FA7"/>
    <w:rsid w:val="003403BC"/>
    <w:rsid w:val="00343FC0"/>
    <w:rsid w:val="00344DB8"/>
    <w:rsid w:val="00345880"/>
    <w:rsid w:val="00346B3E"/>
    <w:rsid w:val="0035161A"/>
    <w:rsid w:val="003517EF"/>
    <w:rsid w:val="00351809"/>
    <w:rsid w:val="0035241A"/>
    <w:rsid w:val="003525E2"/>
    <w:rsid w:val="00352C99"/>
    <w:rsid w:val="00355A51"/>
    <w:rsid w:val="00356C98"/>
    <w:rsid w:val="003613DE"/>
    <w:rsid w:val="00362666"/>
    <w:rsid w:val="003626AA"/>
    <w:rsid w:val="003634F0"/>
    <w:rsid w:val="003636B5"/>
    <w:rsid w:val="0036408B"/>
    <w:rsid w:val="0036572A"/>
    <w:rsid w:val="0036675A"/>
    <w:rsid w:val="00366D15"/>
    <w:rsid w:val="0036762F"/>
    <w:rsid w:val="003677B0"/>
    <w:rsid w:val="003708E7"/>
    <w:rsid w:val="00370BF1"/>
    <w:rsid w:val="00370E19"/>
    <w:rsid w:val="00371221"/>
    <w:rsid w:val="00373099"/>
    <w:rsid w:val="00373142"/>
    <w:rsid w:val="003752EF"/>
    <w:rsid w:val="00375653"/>
    <w:rsid w:val="00380096"/>
    <w:rsid w:val="00381786"/>
    <w:rsid w:val="00383198"/>
    <w:rsid w:val="003855E4"/>
    <w:rsid w:val="00386144"/>
    <w:rsid w:val="00386AEA"/>
    <w:rsid w:val="00386CA3"/>
    <w:rsid w:val="00387D19"/>
    <w:rsid w:val="00391649"/>
    <w:rsid w:val="00391F65"/>
    <w:rsid w:val="00393CD2"/>
    <w:rsid w:val="00394B53"/>
    <w:rsid w:val="00395438"/>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3373"/>
    <w:rsid w:val="003B43A1"/>
    <w:rsid w:val="003B4D5C"/>
    <w:rsid w:val="003B59F7"/>
    <w:rsid w:val="003B5F0E"/>
    <w:rsid w:val="003B6BC7"/>
    <w:rsid w:val="003B6EAE"/>
    <w:rsid w:val="003B7FA8"/>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2A64"/>
    <w:rsid w:val="003D3204"/>
    <w:rsid w:val="003D3530"/>
    <w:rsid w:val="003D4D26"/>
    <w:rsid w:val="003D5203"/>
    <w:rsid w:val="003D5781"/>
    <w:rsid w:val="003D6F35"/>
    <w:rsid w:val="003D71B8"/>
    <w:rsid w:val="003D7E2C"/>
    <w:rsid w:val="003D7FEC"/>
    <w:rsid w:val="003E04D1"/>
    <w:rsid w:val="003E2315"/>
    <w:rsid w:val="003E3DB2"/>
    <w:rsid w:val="003E3DEE"/>
    <w:rsid w:val="003E47DD"/>
    <w:rsid w:val="003E4AE9"/>
    <w:rsid w:val="003E5560"/>
    <w:rsid w:val="003E5E95"/>
    <w:rsid w:val="003E678C"/>
    <w:rsid w:val="003E6CCD"/>
    <w:rsid w:val="003E7D9C"/>
    <w:rsid w:val="003F00EF"/>
    <w:rsid w:val="003F3761"/>
    <w:rsid w:val="003F3A07"/>
    <w:rsid w:val="003F3FE0"/>
    <w:rsid w:val="003F4D5F"/>
    <w:rsid w:val="003F57B4"/>
    <w:rsid w:val="003F588B"/>
    <w:rsid w:val="003F6493"/>
    <w:rsid w:val="003F71F4"/>
    <w:rsid w:val="003F723A"/>
    <w:rsid w:val="003F72BA"/>
    <w:rsid w:val="003F76A1"/>
    <w:rsid w:val="003F76C5"/>
    <w:rsid w:val="003F7F87"/>
    <w:rsid w:val="00401BD1"/>
    <w:rsid w:val="00403789"/>
    <w:rsid w:val="00405B70"/>
    <w:rsid w:val="00405D94"/>
    <w:rsid w:val="00406906"/>
    <w:rsid w:val="004075C8"/>
    <w:rsid w:val="00410CCD"/>
    <w:rsid w:val="00411687"/>
    <w:rsid w:val="00412F27"/>
    <w:rsid w:val="00413019"/>
    <w:rsid w:val="00413385"/>
    <w:rsid w:val="00413806"/>
    <w:rsid w:val="004139FA"/>
    <w:rsid w:val="00415E63"/>
    <w:rsid w:val="0041615E"/>
    <w:rsid w:val="00416B7A"/>
    <w:rsid w:val="0041741E"/>
    <w:rsid w:val="00420B38"/>
    <w:rsid w:val="00420E42"/>
    <w:rsid w:val="0042132E"/>
    <w:rsid w:val="00421903"/>
    <w:rsid w:val="0042207B"/>
    <w:rsid w:val="00422866"/>
    <w:rsid w:val="00424E6F"/>
    <w:rsid w:val="0042502A"/>
    <w:rsid w:val="00425D5C"/>
    <w:rsid w:val="004275C3"/>
    <w:rsid w:val="004309F3"/>
    <w:rsid w:val="00430FE9"/>
    <w:rsid w:val="00431DF4"/>
    <w:rsid w:val="004320EE"/>
    <w:rsid w:val="004331A0"/>
    <w:rsid w:val="00433DD0"/>
    <w:rsid w:val="00433F66"/>
    <w:rsid w:val="004345D1"/>
    <w:rsid w:val="00434BF6"/>
    <w:rsid w:val="00435C6B"/>
    <w:rsid w:val="00437E8A"/>
    <w:rsid w:val="00440471"/>
    <w:rsid w:val="004407C1"/>
    <w:rsid w:val="00440A50"/>
    <w:rsid w:val="00440DAD"/>
    <w:rsid w:val="00441F94"/>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55F7D"/>
    <w:rsid w:val="00461002"/>
    <w:rsid w:val="00461B31"/>
    <w:rsid w:val="00463AF4"/>
    <w:rsid w:val="004656F7"/>
    <w:rsid w:val="004663E3"/>
    <w:rsid w:val="00466B5F"/>
    <w:rsid w:val="00466BCC"/>
    <w:rsid w:val="00471532"/>
    <w:rsid w:val="00471764"/>
    <w:rsid w:val="004724CE"/>
    <w:rsid w:val="0047402E"/>
    <w:rsid w:val="004752A0"/>
    <w:rsid w:val="00476226"/>
    <w:rsid w:val="00476ADE"/>
    <w:rsid w:val="00476FE6"/>
    <w:rsid w:val="0047709D"/>
    <w:rsid w:val="00477E0B"/>
    <w:rsid w:val="0048099E"/>
    <w:rsid w:val="00481D03"/>
    <w:rsid w:val="00481FF6"/>
    <w:rsid w:val="0048433A"/>
    <w:rsid w:val="00486597"/>
    <w:rsid w:val="00487EA7"/>
    <w:rsid w:val="00490776"/>
    <w:rsid w:val="0049158E"/>
    <w:rsid w:val="004921E6"/>
    <w:rsid w:val="00492EA5"/>
    <w:rsid w:val="00493107"/>
    <w:rsid w:val="00493156"/>
    <w:rsid w:val="004943D3"/>
    <w:rsid w:val="00494FBD"/>
    <w:rsid w:val="00495DBE"/>
    <w:rsid w:val="00495F87"/>
    <w:rsid w:val="0049612B"/>
    <w:rsid w:val="00496A32"/>
    <w:rsid w:val="004A01BD"/>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5265"/>
    <w:rsid w:val="004B62FA"/>
    <w:rsid w:val="004B6AB7"/>
    <w:rsid w:val="004C09CB"/>
    <w:rsid w:val="004C11A1"/>
    <w:rsid w:val="004C1778"/>
    <w:rsid w:val="004C1E46"/>
    <w:rsid w:val="004C39BF"/>
    <w:rsid w:val="004C7048"/>
    <w:rsid w:val="004D0281"/>
    <w:rsid w:val="004D04DF"/>
    <w:rsid w:val="004D0AEE"/>
    <w:rsid w:val="004D3431"/>
    <w:rsid w:val="004D3E32"/>
    <w:rsid w:val="004D550F"/>
    <w:rsid w:val="004D7D46"/>
    <w:rsid w:val="004E0288"/>
    <w:rsid w:val="004E0767"/>
    <w:rsid w:val="004E170B"/>
    <w:rsid w:val="004E20DE"/>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39A5"/>
    <w:rsid w:val="0050499D"/>
    <w:rsid w:val="00504AE6"/>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14"/>
    <w:rsid w:val="00533120"/>
    <w:rsid w:val="0053388A"/>
    <w:rsid w:val="0053521E"/>
    <w:rsid w:val="005361AE"/>
    <w:rsid w:val="00537EB1"/>
    <w:rsid w:val="005429D1"/>
    <w:rsid w:val="00543C60"/>
    <w:rsid w:val="005443C5"/>
    <w:rsid w:val="00544C74"/>
    <w:rsid w:val="00544C75"/>
    <w:rsid w:val="00545014"/>
    <w:rsid w:val="0054506B"/>
    <w:rsid w:val="005452A4"/>
    <w:rsid w:val="00547CB3"/>
    <w:rsid w:val="00550145"/>
    <w:rsid w:val="00551EB8"/>
    <w:rsid w:val="00552572"/>
    <w:rsid w:val="00554208"/>
    <w:rsid w:val="005545B3"/>
    <w:rsid w:val="005555CA"/>
    <w:rsid w:val="00556601"/>
    <w:rsid w:val="0055682C"/>
    <w:rsid w:val="00556CEB"/>
    <w:rsid w:val="00557CD2"/>
    <w:rsid w:val="00557FAB"/>
    <w:rsid w:val="00560450"/>
    <w:rsid w:val="00561599"/>
    <w:rsid w:val="005618DF"/>
    <w:rsid w:val="00561CE2"/>
    <w:rsid w:val="005630A0"/>
    <w:rsid w:val="00563169"/>
    <w:rsid w:val="00563292"/>
    <w:rsid w:val="00565F84"/>
    <w:rsid w:val="00566B1A"/>
    <w:rsid w:val="00566E41"/>
    <w:rsid w:val="0056703D"/>
    <w:rsid w:val="005670BF"/>
    <w:rsid w:val="005670D2"/>
    <w:rsid w:val="0057259D"/>
    <w:rsid w:val="00573AAC"/>
    <w:rsid w:val="005747A5"/>
    <w:rsid w:val="00574B47"/>
    <w:rsid w:val="00576BF2"/>
    <w:rsid w:val="00577D9D"/>
    <w:rsid w:val="00581483"/>
    <w:rsid w:val="005824AC"/>
    <w:rsid w:val="00583C64"/>
    <w:rsid w:val="005848D4"/>
    <w:rsid w:val="00584BEE"/>
    <w:rsid w:val="00584FEF"/>
    <w:rsid w:val="00590511"/>
    <w:rsid w:val="00590AB3"/>
    <w:rsid w:val="00590D09"/>
    <w:rsid w:val="00590D4A"/>
    <w:rsid w:val="00591519"/>
    <w:rsid w:val="00591B38"/>
    <w:rsid w:val="00594836"/>
    <w:rsid w:val="00594BD6"/>
    <w:rsid w:val="00594CF1"/>
    <w:rsid w:val="00594FCD"/>
    <w:rsid w:val="00595537"/>
    <w:rsid w:val="0059585C"/>
    <w:rsid w:val="0059634F"/>
    <w:rsid w:val="00596E1C"/>
    <w:rsid w:val="0059714F"/>
    <w:rsid w:val="005974F0"/>
    <w:rsid w:val="00597760"/>
    <w:rsid w:val="005A0F64"/>
    <w:rsid w:val="005A1074"/>
    <w:rsid w:val="005A3BB3"/>
    <w:rsid w:val="005A515B"/>
    <w:rsid w:val="005A54CB"/>
    <w:rsid w:val="005A670E"/>
    <w:rsid w:val="005B03DA"/>
    <w:rsid w:val="005B0652"/>
    <w:rsid w:val="005B38E1"/>
    <w:rsid w:val="005B446D"/>
    <w:rsid w:val="005B74D1"/>
    <w:rsid w:val="005B7A63"/>
    <w:rsid w:val="005B7C95"/>
    <w:rsid w:val="005C2932"/>
    <w:rsid w:val="005C333D"/>
    <w:rsid w:val="005C334E"/>
    <w:rsid w:val="005C3F1F"/>
    <w:rsid w:val="005C4396"/>
    <w:rsid w:val="005C4566"/>
    <w:rsid w:val="005C48A8"/>
    <w:rsid w:val="005C4AAB"/>
    <w:rsid w:val="005C5C09"/>
    <w:rsid w:val="005D11A8"/>
    <w:rsid w:val="005D2DC4"/>
    <w:rsid w:val="005D6865"/>
    <w:rsid w:val="005D6D45"/>
    <w:rsid w:val="005D710A"/>
    <w:rsid w:val="005D7413"/>
    <w:rsid w:val="005D78FC"/>
    <w:rsid w:val="005E0023"/>
    <w:rsid w:val="005E0203"/>
    <w:rsid w:val="005E0C9E"/>
    <w:rsid w:val="005E2000"/>
    <w:rsid w:val="005E3784"/>
    <w:rsid w:val="005E44E0"/>
    <w:rsid w:val="005E48C9"/>
    <w:rsid w:val="005E5B5C"/>
    <w:rsid w:val="005E7C4B"/>
    <w:rsid w:val="005F0150"/>
    <w:rsid w:val="005F015B"/>
    <w:rsid w:val="005F0B7B"/>
    <w:rsid w:val="005F0FA6"/>
    <w:rsid w:val="005F142C"/>
    <w:rsid w:val="005F173B"/>
    <w:rsid w:val="005F1D5E"/>
    <w:rsid w:val="005F2051"/>
    <w:rsid w:val="005F4083"/>
    <w:rsid w:val="005F7693"/>
    <w:rsid w:val="005F7A15"/>
    <w:rsid w:val="005F7AA3"/>
    <w:rsid w:val="005F7EA1"/>
    <w:rsid w:val="006001BA"/>
    <w:rsid w:val="006015FF"/>
    <w:rsid w:val="00602101"/>
    <w:rsid w:val="00602C1F"/>
    <w:rsid w:val="0060350F"/>
    <w:rsid w:val="00603879"/>
    <w:rsid w:val="0060446B"/>
    <w:rsid w:val="00604A58"/>
    <w:rsid w:val="00604C68"/>
    <w:rsid w:val="00604CE5"/>
    <w:rsid w:val="006050B4"/>
    <w:rsid w:val="00605314"/>
    <w:rsid w:val="00605555"/>
    <w:rsid w:val="0060592B"/>
    <w:rsid w:val="00606246"/>
    <w:rsid w:val="0060641C"/>
    <w:rsid w:val="006078A8"/>
    <w:rsid w:val="00610EF9"/>
    <w:rsid w:val="00611163"/>
    <w:rsid w:val="006118BC"/>
    <w:rsid w:val="0061195B"/>
    <w:rsid w:val="0061372A"/>
    <w:rsid w:val="00613AB2"/>
    <w:rsid w:val="006146C6"/>
    <w:rsid w:val="00614B83"/>
    <w:rsid w:val="00615252"/>
    <w:rsid w:val="00615559"/>
    <w:rsid w:val="0061625D"/>
    <w:rsid w:val="00617428"/>
    <w:rsid w:val="00617D83"/>
    <w:rsid w:val="0062039C"/>
    <w:rsid w:val="00620CA9"/>
    <w:rsid w:val="00621040"/>
    <w:rsid w:val="00621AB7"/>
    <w:rsid w:val="00621AC2"/>
    <w:rsid w:val="00621DBF"/>
    <w:rsid w:val="0062270D"/>
    <w:rsid w:val="006227D3"/>
    <w:rsid w:val="0062320D"/>
    <w:rsid w:val="0062341A"/>
    <w:rsid w:val="006249CB"/>
    <w:rsid w:val="0062575F"/>
    <w:rsid w:val="006267AB"/>
    <w:rsid w:val="00631DD1"/>
    <w:rsid w:val="00634488"/>
    <w:rsid w:val="00635190"/>
    <w:rsid w:val="0063519A"/>
    <w:rsid w:val="00636221"/>
    <w:rsid w:val="006369C5"/>
    <w:rsid w:val="00637438"/>
    <w:rsid w:val="0063755F"/>
    <w:rsid w:val="006376EA"/>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37"/>
    <w:rsid w:val="006546B4"/>
    <w:rsid w:val="006551DF"/>
    <w:rsid w:val="00656B14"/>
    <w:rsid w:val="00656C8C"/>
    <w:rsid w:val="00656D78"/>
    <w:rsid w:val="006607C0"/>
    <w:rsid w:val="00662065"/>
    <w:rsid w:val="00662975"/>
    <w:rsid w:val="0066370F"/>
    <w:rsid w:val="006672DA"/>
    <w:rsid w:val="0066762A"/>
    <w:rsid w:val="006706E6"/>
    <w:rsid w:val="00670A2E"/>
    <w:rsid w:val="00671B80"/>
    <w:rsid w:val="00671DF7"/>
    <w:rsid w:val="00672154"/>
    <w:rsid w:val="006722CC"/>
    <w:rsid w:val="00672E72"/>
    <w:rsid w:val="0067313D"/>
    <w:rsid w:val="006733D6"/>
    <w:rsid w:val="006736AC"/>
    <w:rsid w:val="00673D2C"/>
    <w:rsid w:val="00674560"/>
    <w:rsid w:val="00677D3A"/>
    <w:rsid w:val="00680062"/>
    <w:rsid w:val="00680887"/>
    <w:rsid w:val="00680CC6"/>
    <w:rsid w:val="00681254"/>
    <w:rsid w:val="00681304"/>
    <w:rsid w:val="00681DDD"/>
    <w:rsid w:val="00684171"/>
    <w:rsid w:val="00684208"/>
    <w:rsid w:val="00684F16"/>
    <w:rsid w:val="00685A63"/>
    <w:rsid w:val="00685E67"/>
    <w:rsid w:val="00686253"/>
    <w:rsid w:val="00686B96"/>
    <w:rsid w:val="006878BE"/>
    <w:rsid w:val="0069057E"/>
    <w:rsid w:val="006906EF"/>
    <w:rsid w:val="00690969"/>
    <w:rsid w:val="0069226A"/>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75D"/>
    <w:rsid w:val="006A193A"/>
    <w:rsid w:val="006A1998"/>
    <w:rsid w:val="006A2ACA"/>
    <w:rsid w:val="006A2D34"/>
    <w:rsid w:val="006A38C3"/>
    <w:rsid w:val="006A4372"/>
    <w:rsid w:val="006A4B97"/>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59"/>
    <w:rsid w:val="006C1083"/>
    <w:rsid w:val="006C13B9"/>
    <w:rsid w:val="006C206A"/>
    <w:rsid w:val="006C2145"/>
    <w:rsid w:val="006C2308"/>
    <w:rsid w:val="006C3DF9"/>
    <w:rsid w:val="006C5075"/>
    <w:rsid w:val="006C5BBD"/>
    <w:rsid w:val="006C6B66"/>
    <w:rsid w:val="006D08C2"/>
    <w:rsid w:val="006D2A05"/>
    <w:rsid w:val="006D2ABA"/>
    <w:rsid w:val="006D3170"/>
    <w:rsid w:val="006D40C7"/>
    <w:rsid w:val="006D46E9"/>
    <w:rsid w:val="006D4E8B"/>
    <w:rsid w:val="006D55B3"/>
    <w:rsid w:val="006D5919"/>
    <w:rsid w:val="006D5B5B"/>
    <w:rsid w:val="006D5DE0"/>
    <w:rsid w:val="006D5EA2"/>
    <w:rsid w:val="006D68DB"/>
    <w:rsid w:val="006E0455"/>
    <w:rsid w:val="006E074F"/>
    <w:rsid w:val="006E2646"/>
    <w:rsid w:val="006E339D"/>
    <w:rsid w:val="006E4722"/>
    <w:rsid w:val="006E5031"/>
    <w:rsid w:val="006E5963"/>
    <w:rsid w:val="006F0340"/>
    <w:rsid w:val="006F09CB"/>
    <w:rsid w:val="006F29B1"/>
    <w:rsid w:val="006F3724"/>
    <w:rsid w:val="006F37B6"/>
    <w:rsid w:val="006F413B"/>
    <w:rsid w:val="006F4B94"/>
    <w:rsid w:val="006F4C40"/>
    <w:rsid w:val="006F6DB6"/>
    <w:rsid w:val="006F756D"/>
    <w:rsid w:val="006F77FC"/>
    <w:rsid w:val="00701055"/>
    <w:rsid w:val="00702007"/>
    <w:rsid w:val="007026AC"/>
    <w:rsid w:val="00703652"/>
    <w:rsid w:val="00703FF4"/>
    <w:rsid w:val="00706532"/>
    <w:rsid w:val="00706907"/>
    <w:rsid w:val="00707B58"/>
    <w:rsid w:val="00710071"/>
    <w:rsid w:val="007103D1"/>
    <w:rsid w:val="0071117E"/>
    <w:rsid w:val="0071240F"/>
    <w:rsid w:val="00712934"/>
    <w:rsid w:val="00715377"/>
    <w:rsid w:val="00715E62"/>
    <w:rsid w:val="00716642"/>
    <w:rsid w:val="00717639"/>
    <w:rsid w:val="00722476"/>
    <w:rsid w:val="00722BDA"/>
    <w:rsid w:val="00723482"/>
    <w:rsid w:val="00723CF1"/>
    <w:rsid w:val="007243AE"/>
    <w:rsid w:val="007243F4"/>
    <w:rsid w:val="007245FB"/>
    <w:rsid w:val="007247AD"/>
    <w:rsid w:val="00725115"/>
    <w:rsid w:val="00725D7C"/>
    <w:rsid w:val="00726327"/>
    <w:rsid w:val="007264ED"/>
    <w:rsid w:val="00726851"/>
    <w:rsid w:val="00726EBC"/>
    <w:rsid w:val="00727585"/>
    <w:rsid w:val="00727FAE"/>
    <w:rsid w:val="0073052A"/>
    <w:rsid w:val="00730815"/>
    <w:rsid w:val="00730A46"/>
    <w:rsid w:val="007317A0"/>
    <w:rsid w:val="00731DD1"/>
    <w:rsid w:val="00732F26"/>
    <w:rsid w:val="007347F9"/>
    <w:rsid w:val="00735112"/>
    <w:rsid w:val="00735E26"/>
    <w:rsid w:val="00736B41"/>
    <w:rsid w:val="007370A0"/>
    <w:rsid w:val="0073761A"/>
    <w:rsid w:val="00740C72"/>
    <w:rsid w:val="00740D4C"/>
    <w:rsid w:val="00741614"/>
    <w:rsid w:val="00741DE0"/>
    <w:rsid w:val="007430B3"/>
    <w:rsid w:val="0074331E"/>
    <w:rsid w:val="00743514"/>
    <w:rsid w:val="007517C3"/>
    <w:rsid w:val="007523EF"/>
    <w:rsid w:val="00752BF0"/>
    <w:rsid w:val="00752ECA"/>
    <w:rsid w:val="00753333"/>
    <w:rsid w:val="007539BB"/>
    <w:rsid w:val="00753A70"/>
    <w:rsid w:val="00753ABE"/>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700AF"/>
    <w:rsid w:val="00771A31"/>
    <w:rsid w:val="007723A7"/>
    <w:rsid w:val="007724D5"/>
    <w:rsid w:val="00772C73"/>
    <w:rsid w:val="0077312E"/>
    <w:rsid w:val="0077397B"/>
    <w:rsid w:val="00774D74"/>
    <w:rsid w:val="00774E35"/>
    <w:rsid w:val="00774FEA"/>
    <w:rsid w:val="00775253"/>
    <w:rsid w:val="00777799"/>
    <w:rsid w:val="00777BE5"/>
    <w:rsid w:val="00781160"/>
    <w:rsid w:val="0078349E"/>
    <w:rsid w:val="0078541A"/>
    <w:rsid w:val="00785BA5"/>
    <w:rsid w:val="00787627"/>
    <w:rsid w:val="00787AE9"/>
    <w:rsid w:val="00790CE0"/>
    <w:rsid w:val="00791513"/>
    <w:rsid w:val="007925F2"/>
    <w:rsid w:val="007929EB"/>
    <w:rsid w:val="00792BEC"/>
    <w:rsid w:val="007931AF"/>
    <w:rsid w:val="00794328"/>
    <w:rsid w:val="007949F1"/>
    <w:rsid w:val="00795BAC"/>
    <w:rsid w:val="00795BE8"/>
    <w:rsid w:val="00797238"/>
    <w:rsid w:val="00797B6D"/>
    <w:rsid w:val="007A00D8"/>
    <w:rsid w:val="007A106F"/>
    <w:rsid w:val="007A46C7"/>
    <w:rsid w:val="007A4B6D"/>
    <w:rsid w:val="007A588C"/>
    <w:rsid w:val="007A5BE6"/>
    <w:rsid w:val="007A6495"/>
    <w:rsid w:val="007A6CCE"/>
    <w:rsid w:val="007A75AB"/>
    <w:rsid w:val="007A7BA1"/>
    <w:rsid w:val="007B0826"/>
    <w:rsid w:val="007B1968"/>
    <w:rsid w:val="007B28D1"/>
    <w:rsid w:val="007B35E5"/>
    <w:rsid w:val="007B3C15"/>
    <w:rsid w:val="007B3D59"/>
    <w:rsid w:val="007B635E"/>
    <w:rsid w:val="007B64DF"/>
    <w:rsid w:val="007B65EE"/>
    <w:rsid w:val="007B69F7"/>
    <w:rsid w:val="007B744B"/>
    <w:rsid w:val="007B7E1C"/>
    <w:rsid w:val="007C1889"/>
    <w:rsid w:val="007C1A0F"/>
    <w:rsid w:val="007C218A"/>
    <w:rsid w:val="007C218F"/>
    <w:rsid w:val="007C3BF0"/>
    <w:rsid w:val="007C42EF"/>
    <w:rsid w:val="007C4567"/>
    <w:rsid w:val="007C60A7"/>
    <w:rsid w:val="007C77BD"/>
    <w:rsid w:val="007C7BF5"/>
    <w:rsid w:val="007D0708"/>
    <w:rsid w:val="007D093B"/>
    <w:rsid w:val="007D3ABE"/>
    <w:rsid w:val="007D68E6"/>
    <w:rsid w:val="007D6EC7"/>
    <w:rsid w:val="007D7836"/>
    <w:rsid w:val="007D7DB5"/>
    <w:rsid w:val="007E00D8"/>
    <w:rsid w:val="007E03B4"/>
    <w:rsid w:val="007E19FD"/>
    <w:rsid w:val="007E1E4C"/>
    <w:rsid w:val="007E2FEE"/>
    <w:rsid w:val="007E3B97"/>
    <w:rsid w:val="007E499A"/>
    <w:rsid w:val="007E6486"/>
    <w:rsid w:val="007E7F5A"/>
    <w:rsid w:val="007F02ED"/>
    <w:rsid w:val="007F0306"/>
    <w:rsid w:val="007F0DA8"/>
    <w:rsid w:val="007F23B4"/>
    <w:rsid w:val="007F2411"/>
    <w:rsid w:val="007F2E3C"/>
    <w:rsid w:val="007F330B"/>
    <w:rsid w:val="007F5C01"/>
    <w:rsid w:val="007F667E"/>
    <w:rsid w:val="007F68D7"/>
    <w:rsid w:val="007F6AC3"/>
    <w:rsid w:val="007F71ED"/>
    <w:rsid w:val="007F7773"/>
    <w:rsid w:val="008015FC"/>
    <w:rsid w:val="00801715"/>
    <w:rsid w:val="00801A03"/>
    <w:rsid w:val="00802F38"/>
    <w:rsid w:val="0080408C"/>
    <w:rsid w:val="00804881"/>
    <w:rsid w:val="00804FCF"/>
    <w:rsid w:val="00805941"/>
    <w:rsid w:val="00805CC9"/>
    <w:rsid w:val="00806129"/>
    <w:rsid w:val="00807C44"/>
    <w:rsid w:val="00811C36"/>
    <w:rsid w:val="0081235A"/>
    <w:rsid w:val="00812AF1"/>
    <w:rsid w:val="00814DFA"/>
    <w:rsid w:val="00815137"/>
    <w:rsid w:val="00815C04"/>
    <w:rsid w:val="008200EC"/>
    <w:rsid w:val="00820373"/>
    <w:rsid w:val="008208EA"/>
    <w:rsid w:val="008218F6"/>
    <w:rsid w:val="00821B44"/>
    <w:rsid w:val="00821C0C"/>
    <w:rsid w:val="0082315E"/>
    <w:rsid w:val="008236D3"/>
    <w:rsid w:val="00823728"/>
    <w:rsid w:val="00823CD6"/>
    <w:rsid w:val="00824275"/>
    <w:rsid w:val="0082481D"/>
    <w:rsid w:val="00824969"/>
    <w:rsid w:val="00825170"/>
    <w:rsid w:val="00826FDC"/>
    <w:rsid w:val="00827CC2"/>
    <w:rsid w:val="00830C3F"/>
    <w:rsid w:val="0083153D"/>
    <w:rsid w:val="00831AB4"/>
    <w:rsid w:val="00832165"/>
    <w:rsid w:val="008325F1"/>
    <w:rsid w:val="008340B8"/>
    <w:rsid w:val="008343AB"/>
    <w:rsid w:val="008344EE"/>
    <w:rsid w:val="00835383"/>
    <w:rsid w:val="008371AE"/>
    <w:rsid w:val="00837F8C"/>
    <w:rsid w:val="008406A2"/>
    <w:rsid w:val="00842733"/>
    <w:rsid w:val="008446BB"/>
    <w:rsid w:val="00844816"/>
    <w:rsid w:val="00844CE3"/>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142"/>
    <w:rsid w:val="00855F26"/>
    <w:rsid w:val="00856773"/>
    <w:rsid w:val="0085682A"/>
    <w:rsid w:val="0086164B"/>
    <w:rsid w:val="00862BBF"/>
    <w:rsid w:val="00863129"/>
    <w:rsid w:val="008635E3"/>
    <w:rsid w:val="00867744"/>
    <w:rsid w:val="008679D6"/>
    <w:rsid w:val="00867EAF"/>
    <w:rsid w:val="008708F6"/>
    <w:rsid w:val="008715AD"/>
    <w:rsid w:val="008719BA"/>
    <w:rsid w:val="008724C5"/>
    <w:rsid w:val="00872857"/>
    <w:rsid w:val="00875005"/>
    <w:rsid w:val="008760C7"/>
    <w:rsid w:val="00876F2A"/>
    <w:rsid w:val="0087704C"/>
    <w:rsid w:val="00877728"/>
    <w:rsid w:val="008801E8"/>
    <w:rsid w:val="0088022D"/>
    <w:rsid w:val="00880DC8"/>
    <w:rsid w:val="00880E4D"/>
    <w:rsid w:val="0088112F"/>
    <w:rsid w:val="00881D4D"/>
    <w:rsid w:val="00882184"/>
    <w:rsid w:val="008822B0"/>
    <w:rsid w:val="0088243D"/>
    <w:rsid w:val="00882DAF"/>
    <w:rsid w:val="00882F31"/>
    <w:rsid w:val="00883348"/>
    <w:rsid w:val="008844A8"/>
    <w:rsid w:val="00884EBC"/>
    <w:rsid w:val="00884F3F"/>
    <w:rsid w:val="008850C1"/>
    <w:rsid w:val="008854AA"/>
    <w:rsid w:val="00885C45"/>
    <w:rsid w:val="00886883"/>
    <w:rsid w:val="008903E4"/>
    <w:rsid w:val="00890671"/>
    <w:rsid w:val="008914A0"/>
    <w:rsid w:val="008920BC"/>
    <w:rsid w:val="008920FF"/>
    <w:rsid w:val="00893320"/>
    <w:rsid w:val="00893508"/>
    <w:rsid w:val="00893F57"/>
    <w:rsid w:val="008942C0"/>
    <w:rsid w:val="00895D84"/>
    <w:rsid w:val="008A01A0"/>
    <w:rsid w:val="008A07DA"/>
    <w:rsid w:val="008A1548"/>
    <w:rsid w:val="008A250E"/>
    <w:rsid w:val="008A2630"/>
    <w:rsid w:val="008A3081"/>
    <w:rsid w:val="008A5F7A"/>
    <w:rsid w:val="008A6B3D"/>
    <w:rsid w:val="008A772F"/>
    <w:rsid w:val="008B07CD"/>
    <w:rsid w:val="008B0A17"/>
    <w:rsid w:val="008B0B1A"/>
    <w:rsid w:val="008B14EE"/>
    <w:rsid w:val="008B21B3"/>
    <w:rsid w:val="008B240D"/>
    <w:rsid w:val="008B2948"/>
    <w:rsid w:val="008B375A"/>
    <w:rsid w:val="008B4639"/>
    <w:rsid w:val="008B48E6"/>
    <w:rsid w:val="008B4DBD"/>
    <w:rsid w:val="008B6C15"/>
    <w:rsid w:val="008C02BF"/>
    <w:rsid w:val="008C2343"/>
    <w:rsid w:val="008C25ED"/>
    <w:rsid w:val="008C27A0"/>
    <w:rsid w:val="008C2881"/>
    <w:rsid w:val="008C38B5"/>
    <w:rsid w:val="008C3CA8"/>
    <w:rsid w:val="008C42E4"/>
    <w:rsid w:val="008C45A3"/>
    <w:rsid w:val="008C4E8C"/>
    <w:rsid w:val="008C5C2A"/>
    <w:rsid w:val="008C7E0A"/>
    <w:rsid w:val="008D0024"/>
    <w:rsid w:val="008D095E"/>
    <w:rsid w:val="008D4BF4"/>
    <w:rsid w:val="008D5395"/>
    <w:rsid w:val="008D5AED"/>
    <w:rsid w:val="008D6B15"/>
    <w:rsid w:val="008D77E8"/>
    <w:rsid w:val="008E1ED8"/>
    <w:rsid w:val="008E205D"/>
    <w:rsid w:val="008E2A68"/>
    <w:rsid w:val="008E3801"/>
    <w:rsid w:val="008E6837"/>
    <w:rsid w:val="008E6BA7"/>
    <w:rsid w:val="008E6EEF"/>
    <w:rsid w:val="008F0614"/>
    <w:rsid w:val="008F0647"/>
    <w:rsid w:val="008F086A"/>
    <w:rsid w:val="008F1AA4"/>
    <w:rsid w:val="008F2C77"/>
    <w:rsid w:val="008F3DA0"/>
    <w:rsid w:val="008F4833"/>
    <w:rsid w:val="008F4DAB"/>
    <w:rsid w:val="008F50CE"/>
    <w:rsid w:val="008F6043"/>
    <w:rsid w:val="008F687A"/>
    <w:rsid w:val="00900C02"/>
    <w:rsid w:val="00901DD6"/>
    <w:rsid w:val="009029F8"/>
    <w:rsid w:val="009037C6"/>
    <w:rsid w:val="0090427F"/>
    <w:rsid w:val="00904F6E"/>
    <w:rsid w:val="0090568B"/>
    <w:rsid w:val="009056B3"/>
    <w:rsid w:val="00905E85"/>
    <w:rsid w:val="009062FD"/>
    <w:rsid w:val="009063B5"/>
    <w:rsid w:val="0091070F"/>
    <w:rsid w:val="00910786"/>
    <w:rsid w:val="00911130"/>
    <w:rsid w:val="00911598"/>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00A4"/>
    <w:rsid w:val="00930122"/>
    <w:rsid w:val="009330D9"/>
    <w:rsid w:val="00936916"/>
    <w:rsid w:val="00936AE0"/>
    <w:rsid w:val="00936DDA"/>
    <w:rsid w:val="0094032A"/>
    <w:rsid w:val="009413C1"/>
    <w:rsid w:val="00941A7F"/>
    <w:rsid w:val="009423ED"/>
    <w:rsid w:val="00942487"/>
    <w:rsid w:val="0094382C"/>
    <w:rsid w:val="00943F99"/>
    <w:rsid w:val="00944406"/>
    <w:rsid w:val="00944604"/>
    <w:rsid w:val="00945AA6"/>
    <w:rsid w:val="0094606E"/>
    <w:rsid w:val="009476CB"/>
    <w:rsid w:val="00947B8A"/>
    <w:rsid w:val="00950A1D"/>
    <w:rsid w:val="00950CAF"/>
    <w:rsid w:val="009512E3"/>
    <w:rsid w:val="0095197E"/>
    <w:rsid w:val="00952118"/>
    <w:rsid w:val="00953075"/>
    <w:rsid w:val="00953307"/>
    <w:rsid w:val="009535CF"/>
    <w:rsid w:val="00953632"/>
    <w:rsid w:val="00953A0D"/>
    <w:rsid w:val="009545D3"/>
    <w:rsid w:val="00957BEE"/>
    <w:rsid w:val="00957D7C"/>
    <w:rsid w:val="00962621"/>
    <w:rsid w:val="00962DEC"/>
    <w:rsid w:val="0096395C"/>
    <w:rsid w:val="009649F2"/>
    <w:rsid w:val="00967B48"/>
    <w:rsid w:val="00970170"/>
    <w:rsid w:val="009705F3"/>
    <w:rsid w:val="00970ABD"/>
    <w:rsid w:val="00970D31"/>
    <w:rsid w:val="00970F79"/>
    <w:rsid w:val="00971A82"/>
    <w:rsid w:val="009721B7"/>
    <w:rsid w:val="00974BD2"/>
    <w:rsid w:val="00975670"/>
    <w:rsid w:val="0097581F"/>
    <w:rsid w:val="00976512"/>
    <w:rsid w:val="009766C5"/>
    <w:rsid w:val="00977111"/>
    <w:rsid w:val="009772BB"/>
    <w:rsid w:val="009773E6"/>
    <w:rsid w:val="0097794B"/>
    <w:rsid w:val="00980467"/>
    <w:rsid w:val="00981156"/>
    <w:rsid w:val="00982180"/>
    <w:rsid w:val="00982CEC"/>
    <w:rsid w:val="00983DE6"/>
    <w:rsid w:val="0098509F"/>
    <w:rsid w:val="00985889"/>
    <w:rsid w:val="0098621D"/>
    <w:rsid w:val="009877AD"/>
    <w:rsid w:val="00987DC9"/>
    <w:rsid w:val="00987F1B"/>
    <w:rsid w:val="00990C31"/>
    <w:rsid w:val="009923DE"/>
    <w:rsid w:val="009940FA"/>
    <w:rsid w:val="00994B80"/>
    <w:rsid w:val="00994D3D"/>
    <w:rsid w:val="00994F94"/>
    <w:rsid w:val="00995A81"/>
    <w:rsid w:val="00995DAB"/>
    <w:rsid w:val="009962E8"/>
    <w:rsid w:val="009972B5"/>
    <w:rsid w:val="009A0912"/>
    <w:rsid w:val="009A096E"/>
    <w:rsid w:val="009A1A94"/>
    <w:rsid w:val="009A29B9"/>
    <w:rsid w:val="009A314E"/>
    <w:rsid w:val="009A472A"/>
    <w:rsid w:val="009A49CB"/>
    <w:rsid w:val="009A4C5E"/>
    <w:rsid w:val="009A558A"/>
    <w:rsid w:val="009A6FF7"/>
    <w:rsid w:val="009A70C4"/>
    <w:rsid w:val="009A7117"/>
    <w:rsid w:val="009B0F3D"/>
    <w:rsid w:val="009B13B3"/>
    <w:rsid w:val="009B2231"/>
    <w:rsid w:val="009B3149"/>
    <w:rsid w:val="009B38EF"/>
    <w:rsid w:val="009B410D"/>
    <w:rsid w:val="009B45AF"/>
    <w:rsid w:val="009B533F"/>
    <w:rsid w:val="009B6B0A"/>
    <w:rsid w:val="009B6D2D"/>
    <w:rsid w:val="009B70D2"/>
    <w:rsid w:val="009C0092"/>
    <w:rsid w:val="009C1055"/>
    <w:rsid w:val="009C145D"/>
    <w:rsid w:val="009C1D5A"/>
    <w:rsid w:val="009C2AC9"/>
    <w:rsid w:val="009C3402"/>
    <w:rsid w:val="009C4E6A"/>
    <w:rsid w:val="009C4FE4"/>
    <w:rsid w:val="009C57DF"/>
    <w:rsid w:val="009C6962"/>
    <w:rsid w:val="009C6999"/>
    <w:rsid w:val="009C7AA8"/>
    <w:rsid w:val="009D285E"/>
    <w:rsid w:val="009D2EF0"/>
    <w:rsid w:val="009D382E"/>
    <w:rsid w:val="009D3AC5"/>
    <w:rsid w:val="009D4B82"/>
    <w:rsid w:val="009D4E91"/>
    <w:rsid w:val="009D53D8"/>
    <w:rsid w:val="009D6C3F"/>
    <w:rsid w:val="009D78A5"/>
    <w:rsid w:val="009E0A56"/>
    <w:rsid w:val="009E3EFA"/>
    <w:rsid w:val="009E42E6"/>
    <w:rsid w:val="009E45F1"/>
    <w:rsid w:val="009E4A3A"/>
    <w:rsid w:val="009E4D01"/>
    <w:rsid w:val="009E5754"/>
    <w:rsid w:val="009E589E"/>
    <w:rsid w:val="009E5910"/>
    <w:rsid w:val="009E767F"/>
    <w:rsid w:val="009F1769"/>
    <w:rsid w:val="009F180B"/>
    <w:rsid w:val="009F3367"/>
    <w:rsid w:val="009F39EF"/>
    <w:rsid w:val="009F47CC"/>
    <w:rsid w:val="009F4C72"/>
    <w:rsid w:val="009F5027"/>
    <w:rsid w:val="009F5A4D"/>
    <w:rsid w:val="009F6F95"/>
    <w:rsid w:val="009F72C8"/>
    <w:rsid w:val="009F7D05"/>
    <w:rsid w:val="00A01823"/>
    <w:rsid w:val="00A01964"/>
    <w:rsid w:val="00A01B2F"/>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5FB"/>
    <w:rsid w:val="00A15B45"/>
    <w:rsid w:val="00A15EFE"/>
    <w:rsid w:val="00A16F43"/>
    <w:rsid w:val="00A2029E"/>
    <w:rsid w:val="00A20FBF"/>
    <w:rsid w:val="00A20FD7"/>
    <w:rsid w:val="00A224BA"/>
    <w:rsid w:val="00A22E23"/>
    <w:rsid w:val="00A249F0"/>
    <w:rsid w:val="00A24C9F"/>
    <w:rsid w:val="00A25954"/>
    <w:rsid w:val="00A300CA"/>
    <w:rsid w:val="00A3074A"/>
    <w:rsid w:val="00A3086C"/>
    <w:rsid w:val="00A31E9C"/>
    <w:rsid w:val="00A32229"/>
    <w:rsid w:val="00A32987"/>
    <w:rsid w:val="00A3322B"/>
    <w:rsid w:val="00A3399F"/>
    <w:rsid w:val="00A33E2A"/>
    <w:rsid w:val="00A346D4"/>
    <w:rsid w:val="00A35666"/>
    <w:rsid w:val="00A35FE7"/>
    <w:rsid w:val="00A37F9D"/>
    <w:rsid w:val="00A40E16"/>
    <w:rsid w:val="00A40EDE"/>
    <w:rsid w:val="00A41A7F"/>
    <w:rsid w:val="00A43794"/>
    <w:rsid w:val="00A43C67"/>
    <w:rsid w:val="00A44CFC"/>
    <w:rsid w:val="00A44E63"/>
    <w:rsid w:val="00A45640"/>
    <w:rsid w:val="00A46E19"/>
    <w:rsid w:val="00A47CDF"/>
    <w:rsid w:val="00A509D7"/>
    <w:rsid w:val="00A51756"/>
    <w:rsid w:val="00A51D47"/>
    <w:rsid w:val="00A52A8F"/>
    <w:rsid w:val="00A5333F"/>
    <w:rsid w:val="00A54160"/>
    <w:rsid w:val="00A55656"/>
    <w:rsid w:val="00A5617D"/>
    <w:rsid w:val="00A569CF"/>
    <w:rsid w:val="00A56A96"/>
    <w:rsid w:val="00A57DF4"/>
    <w:rsid w:val="00A604C8"/>
    <w:rsid w:val="00A60664"/>
    <w:rsid w:val="00A60DD7"/>
    <w:rsid w:val="00A61441"/>
    <w:rsid w:val="00A6306A"/>
    <w:rsid w:val="00A64158"/>
    <w:rsid w:val="00A64671"/>
    <w:rsid w:val="00A65EEC"/>
    <w:rsid w:val="00A65F19"/>
    <w:rsid w:val="00A672F8"/>
    <w:rsid w:val="00A67595"/>
    <w:rsid w:val="00A70378"/>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4CA8"/>
    <w:rsid w:val="00A85C68"/>
    <w:rsid w:val="00A86B9D"/>
    <w:rsid w:val="00A87DEE"/>
    <w:rsid w:val="00A87EE3"/>
    <w:rsid w:val="00A920EA"/>
    <w:rsid w:val="00A92B14"/>
    <w:rsid w:val="00A939F8"/>
    <w:rsid w:val="00A94186"/>
    <w:rsid w:val="00A941CF"/>
    <w:rsid w:val="00A95571"/>
    <w:rsid w:val="00A96A73"/>
    <w:rsid w:val="00A97E66"/>
    <w:rsid w:val="00AA033F"/>
    <w:rsid w:val="00AA2BF6"/>
    <w:rsid w:val="00AA2EB4"/>
    <w:rsid w:val="00AA31ED"/>
    <w:rsid w:val="00AA4E76"/>
    <w:rsid w:val="00AA4F37"/>
    <w:rsid w:val="00AA5FE5"/>
    <w:rsid w:val="00AA66A2"/>
    <w:rsid w:val="00AA74A7"/>
    <w:rsid w:val="00AA7D37"/>
    <w:rsid w:val="00AB0336"/>
    <w:rsid w:val="00AB088B"/>
    <w:rsid w:val="00AB0F2E"/>
    <w:rsid w:val="00AB0FF4"/>
    <w:rsid w:val="00AB15F5"/>
    <w:rsid w:val="00AB1668"/>
    <w:rsid w:val="00AB1871"/>
    <w:rsid w:val="00AB189C"/>
    <w:rsid w:val="00AB1A3F"/>
    <w:rsid w:val="00AB4552"/>
    <w:rsid w:val="00AB61AF"/>
    <w:rsid w:val="00AB61C3"/>
    <w:rsid w:val="00AB6885"/>
    <w:rsid w:val="00AB6A29"/>
    <w:rsid w:val="00AB6FBD"/>
    <w:rsid w:val="00AC0956"/>
    <w:rsid w:val="00AC0BAE"/>
    <w:rsid w:val="00AC2520"/>
    <w:rsid w:val="00AC5BD2"/>
    <w:rsid w:val="00AC5D8B"/>
    <w:rsid w:val="00AC6409"/>
    <w:rsid w:val="00AC6A56"/>
    <w:rsid w:val="00AC6F8C"/>
    <w:rsid w:val="00AD0AF5"/>
    <w:rsid w:val="00AD0F2F"/>
    <w:rsid w:val="00AD0F3D"/>
    <w:rsid w:val="00AD236F"/>
    <w:rsid w:val="00AD2953"/>
    <w:rsid w:val="00AD3707"/>
    <w:rsid w:val="00AD48A7"/>
    <w:rsid w:val="00AD4976"/>
    <w:rsid w:val="00AD55AF"/>
    <w:rsid w:val="00AD5AC0"/>
    <w:rsid w:val="00AD663D"/>
    <w:rsid w:val="00AD6935"/>
    <w:rsid w:val="00AD6AB1"/>
    <w:rsid w:val="00AD75B8"/>
    <w:rsid w:val="00AE0607"/>
    <w:rsid w:val="00AE0D43"/>
    <w:rsid w:val="00AE1652"/>
    <w:rsid w:val="00AE1D5E"/>
    <w:rsid w:val="00AE2697"/>
    <w:rsid w:val="00AE2779"/>
    <w:rsid w:val="00AE2F63"/>
    <w:rsid w:val="00AE3A53"/>
    <w:rsid w:val="00AE47B0"/>
    <w:rsid w:val="00AE6912"/>
    <w:rsid w:val="00AE73E7"/>
    <w:rsid w:val="00AE794D"/>
    <w:rsid w:val="00AE7BE0"/>
    <w:rsid w:val="00AF00AC"/>
    <w:rsid w:val="00AF0A38"/>
    <w:rsid w:val="00AF1A8D"/>
    <w:rsid w:val="00AF1DF6"/>
    <w:rsid w:val="00AF201E"/>
    <w:rsid w:val="00AF2A74"/>
    <w:rsid w:val="00AF3F28"/>
    <w:rsid w:val="00AF5BEB"/>
    <w:rsid w:val="00AF5D1D"/>
    <w:rsid w:val="00AF6D1C"/>
    <w:rsid w:val="00B00D61"/>
    <w:rsid w:val="00B016B8"/>
    <w:rsid w:val="00B02BBB"/>
    <w:rsid w:val="00B02C5D"/>
    <w:rsid w:val="00B032F6"/>
    <w:rsid w:val="00B04257"/>
    <w:rsid w:val="00B053E2"/>
    <w:rsid w:val="00B114E6"/>
    <w:rsid w:val="00B12798"/>
    <w:rsid w:val="00B1324E"/>
    <w:rsid w:val="00B14AE9"/>
    <w:rsid w:val="00B152C6"/>
    <w:rsid w:val="00B15466"/>
    <w:rsid w:val="00B16AFA"/>
    <w:rsid w:val="00B177FE"/>
    <w:rsid w:val="00B17FF5"/>
    <w:rsid w:val="00B20CCA"/>
    <w:rsid w:val="00B22A5A"/>
    <w:rsid w:val="00B23727"/>
    <w:rsid w:val="00B23B1E"/>
    <w:rsid w:val="00B24B24"/>
    <w:rsid w:val="00B25FC5"/>
    <w:rsid w:val="00B25FE9"/>
    <w:rsid w:val="00B300DF"/>
    <w:rsid w:val="00B30156"/>
    <w:rsid w:val="00B31D70"/>
    <w:rsid w:val="00B32B62"/>
    <w:rsid w:val="00B32F55"/>
    <w:rsid w:val="00B34C45"/>
    <w:rsid w:val="00B35E9E"/>
    <w:rsid w:val="00B368F6"/>
    <w:rsid w:val="00B37299"/>
    <w:rsid w:val="00B37C04"/>
    <w:rsid w:val="00B40224"/>
    <w:rsid w:val="00B40463"/>
    <w:rsid w:val="00B40DCF"/>
    <w:rsid w:val="00B41798"/>
    <w:rsid w:val="00B41D46"/>
    <w:rsid w:val="00B42A28"/>
    <w:rsid w:val="00B42BAA"/>
    <w:rsid w:val="00B4412D"/>
    <w:rsid w:val="00B44E8F"/>
    <w:rsid w:val="00B44EAB"/>
    <w:rsid w:val="00B45A37"/>
    <w:rsid w:val="00B45B4E"/>
    <w:rsid w:val="00B462ED"/>
    <w:rsid w:val="00B509FD"/>
    <w:rsid w:val="00B5160D"/>
    <w:rsid w:val="00B51780"/>
    <w:rsid w:val="00B53FCC"/>
    <w:rsid w:val="00B546D2"/>
    <w:rsid w:val="00B54867"/>
    <w:rsid w:val="00B54CB0"/>
    <w:rsid w:val="00B557E2"/>
    <w:rsid w:val="00B55875"/>
    <w:rsid w:val="00B55A4B"/>
    <w:rsid w:val="00B55F29"/>
    <w:rsid w:val="00B56EB8"/>
    <w:rsid w:val="00B57906"/>
    <w:rsid w:val="00B6042C"/>
    <w:rsid w:val="00B60777"/>
    <w:rsid w:val="00B61F6A"/>
    <w:rsid w:val="00B63453"/>
    <w:rsid w:val="00B66155"/>
    <w:rsid w:val="00B66526"/>
    <w:rsid w:val="00B67A83"/>
    <w:rsid w:val="00B70635"/>
    <w:rsid w:val="00B70F53"/>
    <w:rsid w:val="00B712CD"/>
    <w:rsid w:val="00B72408"/>
    <w:rsid w:val="00B72AFA"/>
    <w:rsid w:val="00B73287"/>
    <w:rsid w:val="00B74813"/>
    <w:rsid w:val="00B7495B"/>
    <w:rsid w:val="00B756E8"/>
    <w:rsid w:val="00B75F12"/>
    <w:rsid w:val="00B75F51"/>
    <w:rsid w:val="00B80B78"/>
    <w:rsid w:val="00B80EFC"/>
    <w:rsid w:val="00B81447"/>
    <w:rsid w:val="00B81A36"/>
    <w:rsid w:val="00B81C74"/>
    <w:rsid w:val="00B82500"/>
    <w:rsid w:val="00B82825"/>
    <w:rsid w:val="00B82B47"/>
    <w:rsid w:val="00B83786"/>
    <w:rsid w:val="00B8449C"/>
    <w:rsid w:val="00B868F6"/>
    <w:rsid w:val="00B87B0E"/>
    <w:rsid w:val="00B87C06"/>
    <w:rsid w:val="00B90283"/>
    <w:rsid w:val="00B903D7"/>
    <w:rsid w:val="00B90BAA"/>
    <w:rsid w:val="00B90C2E"/>
    <w:rsid w:val="00B90F45"/>
    <w:rsid w:val="00B93078"/>
    <w:rsid w:val="00B93EC7"/>
    <w:rsid w:val="00B9443A"/>
    <w:rsid w:val="00B96435"/>
    <w:rsid w:val="00B9763B"/>
    <w:rsid w:val="00B978C7"/>
    <w:rsid w:val="00BA004A"/>
    <w:rsid w:val="00BA05EC"/>
    <w:rsid w:val="00BA1BC7"/>
    <w:rsid w:val="00BA2333"/>
    <w:rsid w:val="00BA4E1E"/>
    <w:rsid w:val="00BA5210"/>
    <w:rsid w:val="00BA5535"/>
    <w:rsid w:val="00BA69AC"/>
    <w:rsid w:val="00BB0C75"/>
    <w:rsid w:val="00BB1269"/>
    <w:rsid w:val="00BB1D39"/>
    <w:rsid w:val="00BB2B6B"/>
    <w:rsid w:val="00BB2BC6"/>
    <w:rsid w:val="00BB338A"/>
    <w:rsid w:val="00BB450D"/>
    <w:rsid w:val="00BB545B"/>
    <w:rsid w:val="00BB54AC"/>
    <w:rsid w:val="00BB54B2"/>
    <w:rsid w:val="00BB5A9B"/>
    <w:rsid w:val="00BB6C1A"/>
    <w:rsid w:val="00BC071F"/>
    <w:rsid w:val="00BC0ECB"/>
    <w:rsid w:val="00BC15D9"/>
    <w:rsid w:val="00BC292E"/>
    <w:rsid w:val="00BC294B"/>
    <w:rsid w:val="00BC614C"/>
    <w:rsid w:val="00BC6378"/>
    <w:rsid w:val="00BC656B"/>
    <w:rsid w:val="00BC6B12"/>
    <w:rsid w:val="00BC7FF9"/>
    <w:rsid w:val="00BD1669"/>
    <w:rsid w:val="00BD2181"/>
    <w:rsid w:val="00BD3770"/>
    <w:rsid w:val="00BD3E0E"/>
    <w:rsid w:val="00BD43D7"/>
    <w:rsid w:val="00BD5637"/>
    <w:rsid w:val="00BD7C81"/>
    <w:rsid w:val="00BD7F95"/>
    <w:rsid w:val="00BE05FB"/>
    <w:rsid w:val="00BE0DF9"/>
    <w:rsid w:val="00BE0F8A"/>
    <w:rsid w:val="00BE2ACB"/>
    <w:rsid w:val="00BE3CC5"/>
    <w:rsid w:val="00BE4956"/>
    <w:rsid w:val="00BE4CDE"/>
    <w:rsid w:val="00BE53B8"/>
    <w:rsid w:val="00BE5527"/>
    <w:rsid w:val="00BE5ECF"/>
    <w:rsid w:val="00BE6255"/>
    <w:rsid w:val="00BE6BD1"/>
    <w:rsid w:val="00BE700E"/>
    <w:rsid w:val="00BE74CA"/>
    <w:rsid w:val="00BF02F1"/>
    <w:rsid w:val="00BF11AA"/>
    <w:rsid w:val="00BF34A1"/>
    <w:rsid w:val="00BF34C8"/>
    <w:rsid w:val="00BF38BE"/>
    <w:rsid w:val="00BF3C19"/>
    <w:rsid w:val="00BF3F98"/>
    <w:rsid w:val="00BF4026"/>
    <w:rsid w:val="00BF41EC"/>
    <w:rsid w:val="00BF46A1"/>
    <w:rsid w:val="00BF5CF2"/>
    <w:rsid w:val="00BF6770"/>
    <w:rsid w:val="00C00DF3"/>
    <w:rsid w:val="00C011A3"/>
    <w:rsid w:val="00C0167F"/>
    <w:rsid w:val="00C02171"/>
    <w:rsid w:val="00C02D20"/>
    <w:rsid w:val="00C02F20"/>
    <w:rsid w:val="00C03E6E"/>
    <w:rsid w:val="00C0440E"/>
    <w:rsid w:val="00C06199"/>
    <w:rsid w:val="00C0732C"/>
    <w:rsid w:val="00C07A6A"/>
    <w:rsid w:val="00C07F19"/>
    <w:rsid w:val="00C107CE"/>
    <w:rsid w:val="00C10996"/>
    <w:rsid w:val="00C11015"/>
    <w:rsid w:val="00C114EB"/>
    <w:rsid w:val="00C121B7"/>
    <w:rsid w:val="00C124D1"/>
    <w:rsid w:val="00C1437F"/>
    <w:rsid w:val="00C14563"/>
    <w:rsid w:val="00C14FAF"/>
    <w:rsid w:val="00C15953"/>
    <w:rsid w:val="00C15BC3"/>
    <w:rsid w:val="00C21302"/>
    <w:rsid w:val="00C21745"/>
    <w:rsid w:val="00C22C7A"/>
    <w:rsid w:val="00C22D80"/>
    <w:rsid w:val="00C234B0"/>
    <w:rsid w:val="00C24FAF"/>
    <w:rsid w:val="00C25842"/>
    <w:rsid w:val="00C25994"/>
    <w:rsid w:val="00C25E7E"/>
    <w:rsid w:val="00C26D2A"/>
    <w:rsid w:val="00C27C89"/>
    <w:rsid w:val="00C303CF"/>
    <w:rsid w:val="00C311B2"/>
    <w:rsid w:val="00C3188A"/>
    <w:rsid w:val="00C33795"/>
    <w:rsid w:val="00C33FE0"/>
    <w:rsid w:val="00C345B5"/>
    <w:rsid w:val="00C34611"/>
    <w:rsid w:val="00C3486E"/>
    <w:rsid w:val="00C35DDE"/>
    <w:rsid w:val="00C36A46"/>
    <w:rsid w:val="00C4086B"/>
    <w:rsid w:val="00C41881"/>
    <w:rsid w:val="00C420B6"/>
    <w:rsid w:val="00C42406"/>
    <w:rsid w:val="00C42CC1"/>
    <w:rsid w:val="00C436A4"/>
    <w:rsid w:val="00C43897"/>
    <w:rsid w:val="00C43C6C"/>
    <w:rsid w:val="00C4653E"/>
    <w:rsid w:val="00C47D7B"/>
    <w:rsid w:val="00C5349C"/>
    <w:rsid w:val="00C53E45"/>
    <w:rsid w:val="00C54222"/>
    <w:rsid w:val="00C54B70"/>
    <w:rsid w:val="00C54E65"/>
    <w:rsid w:val="00C558F7"/>
    <w:rsid w:val="00C55CC2"/>
    <w:rsid w:val="00C56093"/>
    <w:rsid w:val="00C56FE6"/>
    <w:rsid w:val="00C61E74"/>
    <w:rsid w:val="00C61EDB"/>
    <w:rsid w:val="00C627E1"/>
    <w:rsid w:val="00C62A6F"/>
    <w:rsid w:val="00C63A9D"/>
    <w:rsid w:val="00C63D71"/>
    <w:rsid w:val="00C64A87"/>
    <w:rsid w:val="00C64BBD"/>
    <w:rsid w:val="00C6562D"/>
    <w:rsid w:val="00C66298"/>
    <w:rsid w:val="00C66820"/>
    <w:rsid w:val="00C66ED1"/>
    <w:rsid w:val="00C67673"/>
    <w:rsid w:val="00C7020E"/>
    <w:rsid w:val="00C70D16"/>
    <w:rsid w:val="00C71DE0"/>
    <w:rsid w:val="00C72721"/>
    <w:rsid w:val="00C74687"/>
    <w:rsid w:val="00C76A80"/>
    <w:rsid w:val="00C76CB6"/>
    <w:rsid w:val="00C76D45"/>
    <w:rsid w:val="00C77919"/>
    <w:rsid w:val="00C81156"/>
    <w:rsid w:val="00C811BE"/>
    <w:rsid w:val="00C81C88"/>
    <w:rsid w:val="00C828B4"/>
    <w:rsid w:val="00C82975"/>
    <w:rsid w:val="00C836B7"/>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D43"/>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08B"/>
    <w:rsid w:val="00CC2B63"/>
    <w:rsid w:val="00CC329B"/>
    <w:rsid w:val="00CC395F"/>
    <w:rsid w:val="00CC5362"/>
    <w:rsid w:val="00CC5EE3"/>
    <w:rsid w:val="00CC6F51"/>
    <w:rsid w:val="00CD0907"/>
    <w:rsid w:val="00CD12CC"/>
    <w:rsid w:val="00CD1A55"/>
    <w:rsid w:val="00CD352D"/>
    <w:rsid w:val="00CD39B0"/>
    <w:rsid w:val="00CD516A"/>
    <w:rsid w:val="00CD588C"/>
    <w:rsid w:val="00CD5901"/>
    <w:rsid w:val="00CD5A7F"/>
    <w:rsid w:val="00CE0616"/>
    <w:rsid w:val="00CE1B6E"/>
    <w:rsid w:val="00CE26A3"/>
    <w:rsid w:val="00CE2E2B"/>
    <w:rsid w:val="00CE5326"/>
    <w:rsid w:val="00CE57EA"/>
    <w:rsid w:val="00CE5E84"/>
    <w:rsid w:val="00CE6165"/>
    <w:rsid w:val="00CE66AD"/>
    <w:rsid w:val="00CF560A"/>
    <w:rsid w:val="00CF58F5"/>
    <w:rsid w:val="00CF6000"/>
    <w:rsid w:val="00CF71B1"/>
    <w:rsid w:val="00D007B5"/>
    <w:rsid w:val="00D00FE0"/>
    <w:rsid w:val="00D01353"/>
    <w:rsid w:val="00D01438"/>
    <w:rsid w:val="00D014C1"/>
    <w:rsid w:val="00D02A59"/>
    <w:rsid w:val="00D0320A"/>
    <w:rsid w:val="00D037D3"/>
    <w:rsid w:val="00D05453"/>
    <w:rsid w:val="00D054DC"/>
    <w:rsid w:val="00D06AF9"/>
    <w:rsid w:val="00D10763"/>
    <w:rsid w:val="00D121FA"/>
    <w:rsid w:val="00D12256"/>
    <w:rsid w:val="00D123D7"/>
    <w:rsid w:val="00D12ADF"/>
    <w:rsid w:val="00D150AF"/>
    <w:rsid w:val="00D16438"/>
    <w:rsid w:val="00D16889"/>
    <w:rsid w:val="00D17CC3"/>
    <w:rsid w:val="00D2056F"/>
    <w:rsid w:val="00D22E23"/>
    <w:rsid w:val="00D23444"/>
    <w:rsid w:val="00D24041"/>
    <w:rsid w:val="00D244A9"/>
    <w:rsid w:val="00D2495B"/>
    <w:rsid w:val="00D263FD"/>
    <w:rsid w:val="00D300D3"/>
    <w:rsid w:val="00D310B1"/>
    <w:rsid w:val="00D31949"/>
    <w:rsid w:val="00D3212B"/>
    <w:rsid w:val="00D323A0"/>
    <w:rsid w:val="00D33099"/>
    <w:rsid w:val="00D33FA0"/>
    <w:rsid w:val="00D34177"/>
    <w:rsid w:val="00D34F47"/>
    <w:rsid w:val="00D354C0"/>
    <w:rsid w:val="00D35BD1"/>
    <w:rsid w:val="00D3689A"/>
    <w:rsid w:val="00D37AAF"/>
    <w:rsid w:val="00D41971"/>
    <w:rsid w:val="00D43A60"/>
    <w:rsid w:val="00D43EF1"/>
    <w:rsid w:val="00D44058"/>
    <w:rsid w:val="00D44D96"/>
    <w:rsid w:val="00D44F52"/>
    <w:rsid w:val="00D45D8B"/>
    <w:rsid w:val="00D466C6"/>
    <w:rsid w:val="00D473C8"/>
    <w:rsid w:val="00D47B5F"/>
    <w:rsid w:val="00D503AA"/>
    <w:rsid w:val="00D522BC"/>
    <w:rsid w:val="00D529B8"/>
    <w:rsid w:val="00D543EA"/>
    <w:rsid w:val="00D5494D"/>
    <w:rsid w:val="00D57D71"/>
    <w:rsid w:val="00D57D9E"/>
    <w:rsid w:val="00D60082"/>
    <w:rsid w:val="00D617ED"/>
    <w:rsid w:val="00D61FA2"/>
    <w:rsid w:val="00D63486"/>
    <w:rsid w:val="00D65092"/>
    <w:rsid w:val="00D66608"/>
    <w:rsid w:val="00D6683B"/>
    <w:rsid w:val="00D66AF1"/>
    <w:rsid w:val="00D677F2"/>
    <w:rsid w:val="00D70540"/>
    <w:rsid w:val="00D70565"/>
    <w:rsid w:val="00D70940"/>
    <w:rsid w:val="00D71B81"/>
    <w:rsid w:val="00D722B5"/>
    <w:rsid w:val="00D72414"/>
    <w:rsid w:val="00D740E1"/>
    <w:rsid w:val="00D74103"/>
    <w:rsid w:val="00D74409"/>
    <w:rsid w:val="00D75685"/>
    <w:rsid w:val="00D7608F"/>
    <w:rsid w:val="00D7657C"/>
    <w:rsid w:val="00D7685F"/>
    <w:rsid w:val="00D808AB"/>
    <w:rsid w:val="00D80D76"/>
    <w:rsid w:val="00D811E7"/>
    <w:rsid w:val="00D812F6"/>
    <w:rsid w:val="00D821A5"/>
    <w:rsid w:val="00D8229D"/>
    <w:rsid w:val="00D825BB"/>
    <w:rsid w:val="00D83159"/>
    <w:rsid w:val="00D831C5"/>
    <w:rsid w:val="00D83D99"/>
    <w:rsid w:val="00D84659"/>
    <w:rsid w:val="00D8581C"/>
    <w:rsid w:val="00D85D41"/>
    <w:rsid w:val="00D86155"/>
    <w:rsid w:val="00D864EC"/>
    <w:rsid w:val="00D87179"/>
    <w:rsid w:val="00D8776E"/>
    <w:rsid w:val="00D877E0"/>
    <w:rsid w:val="00D91AFA"/>
    <w:rsid w:val="00D92C3A"/>
    <w:rsid w:val="00D93033"/>
    <w:rsid w:val="00D93D8C"/>
    <w:rsid w:val="00D94BBF"/>
    <w:rsid w:val="00D96985"/>
    <w:rsid w:val="00D96BAF"/>
    <w:rsid w:val="00D9731C"/>
    <w:rsid w:val="00DA130D"/>
    <w:rsid w:val="00DA260C"/>
    <w:rsid w:val="00DA3538"/>
    <w:rsid w:val="00DA4167"/>
    <w:rsid w:val="00DA418C"/>
    <w:rsid w:val="00DA46CC"/>
    <w:rsid w:val="00DA4707"/>
    <w:rsid w:val="00DA47EA"/>
    <w:rsid w:val="00DA4B97"/>
    <w:rsid w:val="00DA5889"/>
    <w:rsid w:val="00DA707E"/>
    <w:rsid w:val="00DA78C3"/>
    <w:rsid w:val="00DB0EF6"/>
    <w:rsid w:val="00DB15AC"/>
    <w:rsid w:val="00DB1626"/>
    <w:rsid w:val="00DB225C"/>
    <w:rsid w:val="00DB4114"/>
    <w:rsid w:val="00DB56C4"/>
    <w:rsid w:val="00DB5DD5"/>
    <w:rsid w:val="00DB640F"/>
    <w:rsid w:val="00DB6F3F"/>
    <w:rsid w:val="00DC0CE9"/>
    <w:rsid w:val="00DC102C"/>
    <w:rsid w:val="00DC2180"/>
    <w:rsid w:val="00DC2F64"/>
    <w:rsid w:val="00DC31DC"/>
    <w:rsid w:val="00DC43BF"/>
    <w:rsid w:val="00DC5552"/>
    <w:rsid w:val="00DC59A7"/>
    <w:rsid w:val="00DC5FEA"/>
    <w:rsid w:val="00DC60AB"/>
    <w:rsid w:val="00DC7A7E"/>
    <w:rsid w:val="00DC7F64"/>
    <w:rsid w:val="00DD319A"/>
    <w:rsid w:val="00DD3288"/>
    <w:rsid w:val="00DD4830"/>
    <w:rsid w:val="00DD4CCA"/>
    <w:rsid w:val="00DD7C31"/>
    <w:rsid w:val="00DE16C9"/>
    <w:rsid w:val="00DE42FC"/>
    <w:rsid w:val="00DE44EE"/>
    <w:rsid w:val="00DE5197"/>
    <w:rsid w:val="00DE51CC"/>
    <w:rsid w:val="00DE5A2A"/>
    <w:rsid w:val="00DE5A61"/>
    <w:rsid w:val="00DF01FC"/>
    <w:rsid w:val="00DF12E5"/>
    <w:rsid w:val="00DF18F0"/>
    <w:rsid w:val="00DF21D0"/>
    <w:rsid w:val="00DF3774"/>
    <w:rsid w:val="00DF442F"/>
    <w:rsid w:val="00DF4F95"/>
    <w:rsid w:val="00DF51CC"/>
    <w:rsid w:val="00DF5E21"/>
    <w:rsid w:val="00DF5FCB"/>
    <w:rsid w:val="00E00B0E"/>
    <w:rsid w:val="00E01812"/>
    <w:rsid w:val="00E02AA9"/>
    <w:rsid w:val="00E02BF4"/>
    <w:rsid w:val="00E0326C"/>
    <w:rsid w:val="00E03275"/>
    <w:rsid w:val="00E03DAF"/>
    <w:rsid w:val="00E044C7"/>
    <w:rsid w:val="00E04B73"/>
    <w:rsid w:val="00E04BBB"/>
    <w:rsid w:val="00E04D43"/>
    <w:rsid w:val="00E06DC2"/>
    <w:rsid w:val="00E0712F"/>
    <w:rsid w:val="00E0738C"/>
    <w:rsid w:val="00E07892"/>
    <w:rsid w:val="00E07E08"/>
    <w:rsid w:val="00E104FF"/>
    <w:rsid w:val="00E10937"/>
    <w:rsid w:val="00E10DA1"/>
    <w:rsid w:val="00E119BD"/>
    <w:rsid w:val="00E1245F"/>
    <w:rsid w:val="00E13119"/>
    <w:rsid w:val="00E14497"/>
    <w:rsid w:val="00E149CB"/>
    <w:rsid w:val="00E1643B"/>
    <w:rsid w:val="00E16625"/>
    <w:rsid w:val="00E1767B"/>
    <w:rsid w:val="00E17832"/>
    <w:rsid w:val="00E17A20"/>
    <w:rsid w:val="00E17C12"/>
    <w:rsid w:val="00E204C0"/>
    <w:rsid w:val="00E21BD5"/>
    <w:rsid w:val="00E21CFE"/>
    <w:rsid w:val="00E220AC"/>
    <w:rsid w:val="00E24BF7"/>
    <w:rsid w:val="00E25593"/>
    <w:rsid w:val="00E26A56"/>
    <w:rsid w:val="00E273F8"/>
    <w:rsid w:val="00E30157"/>
    <w:rsid w:val="00E31F60"/>
    <w:rsid w:val="00E33DB2"/>
    <w:rsid w:val="00E3694C"/>
    <w:rsid w:val="00E3774F"/>
    <w:rsid w:val="00E40C11"/>
    <w:rsid w:val="00E416BA"/>
    <w:rsid w:val="00E4225E"/>
    <w:rsid w:val="00E44084"/>
    <w:rsid w:val="00E4574F"/>
    <w:rsid w:val="00E45AD9"/>
    <w:rsid w:val="00E4743A"/>
    <w:rsid w:val="00E4784A"/>
    <w:rsid w:val="00E478B2"/>
    <w:rsid w:val="00E504A2"/>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802"/>
    <w:rsid w:val="00E63FD4"/>
    <w:rsid w:val="00E64D68"/>
    <w:rsid w:val="00E65B6B"/>
    <w:rsid w:val="00E67F5E"/>
    <w:rsid w:val="00E70338"/>
    <w:rsid w:val="00E70BA5"/>
    <w:rsid w:val="00E73761"/>
    <w:rsid w:val="00E77044"/>
    <w:rsid w:val="00E77FAE"/>
    <w:rsid w:val="00E80213"/>
    <w:rsid w:val="00E81C3C"/>
    <w:rsid w:val="00E81C97"/>
    <w:rsid w:val="00E82402"/>
    <w:rsid w:val="00E828B1"/>
    <w:rsid w:val="00E8379A"/>
    <w:rsid w:val="00E83BA2"/>
    <w:rsid w:val="00E83CD9"/>
    <w:rsid w:val="00E84463"/>
    <w:rsid w:val="00E845BE"/>
    <w:rsid w:val="00E86420"/>
    <w:rsid w:val="00E8781A"/>
    <w:rsid w:val="00E90553"/>
    <w:rsid w:val="00E90A32"/>
    <w:rsid w:val="00E9204D"/>
    <w:rsid w:val="00E92BD1"/>
    <w:rsid w:val="00E931A9"/>
    <w:rsid w:val="00E93A57"/>
    <w:rsid w:val="00E94915"/>
    <w:rsid w:val="00E94AD5"/>
    <w:rsid w:val="00E94E3A"/>
    <w:rsid w:val="00E95C1B"/>
    <w:rsid w:val="00E96702"/>
    <w:rsid w:val="00E967A4"/>
    <w:rsid w:val="00E9699F"/>
    <w:rsid w:val="00E96CB8"/>
    <w:rsid w:val="00E96D87"/>
    <w:rsid w:val="00EA085C"/>
    <w:rsid w:val="00EA08C8"/>
    <w:rsid w:val="00EA0994"/>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C1D81"/>
    <w:rsid w:val="00EC2532"/>
    <w:rsid w:val="00EC389B"/>
    <w:rsid w:val="00EC3AE7"/>
    <w:rsid w:val="00EC42E2"/>
    <w:rsid w:val="00EC4912"/>
    <w:rsid w:val="00EC4B22"/>
    <w:rsid w:val="00EC6387"/>
    <w:rsid w:val="00EC74F8"/>
    <w:rsid w:val="00ED0A24"/>
    <w:rsid w:val="00ED46E3"/>
    <w:rsid w:val="00ED54AE"/>
    <w:rsid w:val="00ED5BB4"/>
    <w:rsid w:val="00ED633A"/>
    <w:rsid w:val="00ED673B"/>
    <w:rsid w:val="00ED70B4"/>
    <w:rsid w:val="00ED721E"/>
    <w:rsid w:val="00EE02F9"/>
    <w:rsid w:val="00EE08F7"/>
    <w:rsid w:val="00EE242D"/>
    <w:rsid w:val="00EE24E3"/>
    <w:rsid w:val="00EE4A3F"/>
    <w:rsid w:val="00EE4D5F"/>
    <w:rsid w:val="00EE5844"/>
    <w:rsid w:val="00EE7D39"/>
    <w:rsid w:val="00EF02CB"/>
    <w:rsid w:val="00EF04D4"/>
    <w:rsid w:val="00EF0FBB"/>
    <w:rsid w:val="00EF2C04"/>
    <w:rsid w:val="00EF32E8"/>
    <w:rsid w:val="00EF34CC"/>
    <w:rsid w:val="00EF3A04"/>
    <w:rsid w:val="00EF3AD9"/>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4C45"/>
    <w:rsid w:val="00F0515E"/>
    <w:rsid w:val="00F06F6B"/>
    <w:rsid w:val="00F06FF4"/>
    <w:rsid w:val="00F07A6B"/>
    <w:rsid w:val="00F07DDD"/>
    <w:rsid w:val="00F108E2"/>
    <w:rsid w:val="00F1170D"/>
    <w:rsid w:val="00F1182C"/>
    <w:rsid w:val="00F13416"/>
    <w:rsid w:val="00F13C4F"/>
    <w:rsid w:val="00F144B7"/>
    <w:rsid w:val="00F14964"/>
    <w:rsid w:val="00F1585A"/>
    <w:rsid w:val="00F1614E"/>
    <w:rsid w:val="00F1645E"/>
    <w:rsid w:val="00F16E94"/>
    <w:rsid w:val="00F17677"/>
    <w:rsid w:val="00F21014"/>
    <w:rsid w:val="00F23E89"/>
    <w:rsid w:val="00F245BE"/>
    <w:rsid w:val="00F2493D"/>
    <w:rsid w:val="00F25D7F"/>
    <w:rsid w:val="00F27BE0"/>
    <w:rsid w:val="00F27D41"/>
    <w:rsid w:val="00F300E4"/>
    <w:rsid w:val="00F30714"/>
    <w:rsid w:val="00F3141D"/>
    <w:rsid w:val="00F335AF"/>
    <w:rsid w:val="00F34A77"/>
    <w:rsid w:val="00F353C3"/>
    <w:rsid w:val="00F36434"/>
    <w:rsid w:val="00F364B5"/>
    <w:rsid w:val="00F36FCD"/>
    <w:rsid w:val="00F40188"/>
    <w:rsid w:val="00F40C95"/>
    <w:rsid w:val="00F4296A"/>
    <w:rsid w:val="00F42D10"/>
    <w:rsid w:val="00F44263"/>
    <w:rsid w:val="00F4458B"/>
    <w:rsid w:val="00F4477C"/>
    <w:rsid w:val="00F448AB"/>
    <w:rsid w:val="00F454F9"/>
    <w:rsid w:val="00F456CD"/>
    <w:rsid w:val="00F4625B"/>
    <w:rsid w:val="00F474A0"/>
    <w:rsid w:val="00F474C2"/>
    <w:rsid w:val="00F47974"/>
    <w:rsid w:val="00F510EA"/>
    <w:rsid w:val="00F53922"/>
    <w:rsid w:val="00F539C0"/>
    <w:rsid w:val="00F5466C"/>
    <w:rsid w:val="00F55651"/>
    <w:rsid w:val="00F55AE6"/>
    <w:rsid w:val="00F56568"/>
    <w:rsid w:val="00F56C10"/>
    <w:rsid w:val="00F576FD"/>
    <w:rsid w:val="00F60447"/>
    <w:rsid w:val="00F61265"/>
    <w:rsid w:val="00F617FE"/>
    <w:rsid w:val="00F61A9B"/>
    <w:rsid w:val="00F64CD2"/>
    <w:rsid w:val="00F6687C"/>
    <w:rsid w:val="00F670F8"/>
    <w:rsid w:val="00F71726"/>
    <w:rsid w:val="00F71E96"/>
    <w:rsid w:val="00F72293"/>
    <w:rsid w:val="00F72342"/>
    <w:rsid w:val="00F72F75"/>
    <w:rsid w:val="00F73714"/>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68F"/>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731"/>
    <w:rsid w:val="00F96D84"/>
    <w:rsid w:val="00F97A77"/>
    <w:rsid w:val="00FA037C"/>
    <w:rsid w:val="00FA3F34"/>
    <w:rsid w:val="00FA42E7"/>
    <w:rsid w:val="00FA54CF"/>
    <w:rsid w:val="00FA58F7"/>
    <w:rsid w:val="00FA5B94"/>
    <w:rsid w:val="00FA67C1"/>
    <w:rsid w:val="00FA7B0D"/>
    <w:rsid w:val="00FB19A1"/>
    <w:rsid w:val="00FB1CF6"/>
    <w:rsid w:val="00FB30CF"/>
    <w:rsid w:val="00FB4521"/>
    <w:rsid w:val="00FB4FB5"/>
    <w:rsid w:val="00FB5A11"/>
    <w:rsid w:val="00FB75AE"/>
    <w:rsid w:val="00FC021C"/>
    <w:rsid w:val="00FC0F32"/>
    <w:rsid w:val="00FC19B4"/>
    <w:rsid w:val="00FC1ED0"/>
    <w:rsid w:val="00FC255E"/>
    <w:rsid w:val="00FC278E"/>
    <w:rsid w:val="00FC30EF"/>
    <w:rsid w:val="00FC4AFC"/>
    <w:rsid w:val="00FC4F40"/>
    <w:rsid w:val="00FC4F59"/>
    <w:rsid w:val="00FC7A94"/>
    <w:rsid w:val="00FC7FDD"/>
    <w:rsid w:val="00FD0932"/>
    <w:rsid w:val="00FD0B53"/>
    <w:rsid w:val="00FD0D00"/>
    <w:rsid w:val="00FD156D"/>
    <w:rsid w:val="00FD1CD2"/>
    <w:rsid w:val="00FD4138"/>
    <w:rsid w:val="00FD4572"/>
    <w:rsid w:val="00FD624C"/>
    <w:rsid w:val="00FD7885"/>
    <w:rsid w:val="00FE07C3"/>
    <w:rsid w:val="00FE0B74"/>
    <w:rsid w:val="00FE14BA"/>
    <w:rsid w:val="00FE1B56"/>
    <w:rsid w:val="00FE429F"/>
    <w:rsid w:val="00FE716B"/>
    <w:rsid w:val="00FF02F9"/>
    <w:rsid w:val="00FF2289"/>
    <w:rsid w:val="00FF2D19"/>
    <w:rsid w:val="00FF3E83"/>
    <w:rsid w:val="00FF4CF4"/>
    <w:rsid w:val="00FF7D57"/>
    <w:rsid w:val="00FF7E89"/>
    <w:rsid w:val="10CB036F"/>
    <w:rsid w:val="1EE1414D"/>
    <w:rsid w:val="37056164"/>
    <w:rsid w:val="4F9F78B7"/>
    <w:rsid w:val="65F35F85"/>
    <w:rsid w:val="6932777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30D424"/>
  <w15:docId w15:val="{E05F9F14-5E0C-45F3-A7FD-3F7CB0D85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AD2"/>
    <w:pPr>
      <w:jc w:val="both"/>
    </w:pPr>
    <w:rPr>
      <w:rFonts w:ascii="Times New Roman" w:eastAsiaTheme="minorEastAsia" w:hAnsi="Times New Roman" w:cs="Times New Roman"/>
      <w:sz w:val="22"/>
      <w:szCs w:val="24"/>
      <w:lang w:val="en-US"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asciiTheme="minorHAnsi" w:eastAsia="SimSun" w:hAnsiTheme="minorHAnsi" w:cstheme="minorBidi"/>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textAlignment w:val="baseline"/>
    </w:pPr>
    <w:rPr>
      <w:rFonts w:asciiTheme="minorHAnsi" w:eastAsia="SimSun" w:hAnsiTheme="minorHAnsi" w:cstheme="minorBidi"/>
      <w:kern w:val="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ind w:left="630" w:firstLine="0"/>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Cs w:val="22"/>
      <w:lang w:eastAsia="en-US"/>
    </w:rPr>
  </w:style>
  <w:style w:type="paragraph" w:customStyle="1" w:styleId="1">
    <w:name w:val="修订1"/>
    <w:hidden/>
    <w:uiPriority w:val="99"/>
    <w:semiHidden/>
    <w:qFormat/>
    <w:rPr>
      <w:sz w:val="22"/>
      <w:szCs w:val="22"/>
      <w:lang w:val="en-US"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Cs w:val="20"/>
      <w:lang w:val="fr-FR" w:eastAsia="en-GB"/>
    </w:rPr>
  </w:style>
  <w:style w:type="paragraph" w:customStyle="1" w:styleId="para">
    <w:name w:val="para"/>
    <w:basedOn w:val="Normal"/>
    <w:qFormat/>
    <w:pPr>
      <w:overflowPunct w:val="0"/>
      <w:autoSpaceDE w:val="0"/>
      <w:autoSpaceDN w:val="0"/>
      <w:adjustRightInd w:val="0"/>
      <w:spacing w:after="240"/>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val="en-US"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pPr>
      <w:widowControl w:val="0"/>
      <w:ind w:firstLine="420"/>
    </w:pPr>
    <w:rPr>
      <w:rFonts w:eastAsia="SimSun"/>
      <w:kern w:val="2"/>
      <w:sz w:val="21"/>
      <w:szCs w:val="20"/>
      <w:lang w:eastAsia="zh-CN"/>
    </w:rPr>
  </w:style>
  <w:style w:type="paragraph" w:customStyle="1" w:styleId="a0">
    <w:name w:val="表格文字居左"/>
    <w:basedOn w:val="Normal"/>
    <w:next w:val="Normal"/>
    <w:qFormat/>
    <w:pPr>
      <w:widowControl w:val="0"/>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pPr>
    <w:rPr>
      <w:rFonts w:eastAsia="MS Mincho"/>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lang w:eastAsia="en-US"/>
    </w:rPr>
  </w:style>
  <w:style w:type="paragraph" w:customStyle="1" w:styleId="a1">
    <w:name w:val="样式 正文"/>
    <w:basedOn w:val="Normal"/>
    <w:link w:val="Char"/>
    <w:qFormat/>
    <w:pPr>
      <w:widowControl w:val="0"/>
      <w:ind w:firstLineChars="200" w:firstLine="420"/>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pPr>
      <w:numPr>
        <w:numId w:val="22"/>
      </w:numPr>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pPr>
    <w:rPr>
      <w:rFonts w:eastAsia="SimSun"/>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Cs w:val="20"/>
      <w:lang w:eastAsia="en-US"/>
    </w:rPr>
  </w:style>
  <w:style w:type="paragraph" w:customStyle="1" w:styleId="Style10ptChar">
    <w:name w:val="Style 10 pt Char"/>
    <w:basedOn w:val="Normal"/>
    <w:qFormat/>
    <w:pPr>
      <w:spacing w:before="120" w:line="240" w:lineRule="exact"/>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pPr>
    <w:rPr>
      <w:rFonts w:eastAsia="MS Mincho"/>
      <w:sz w:val="20"/>
      <w:szCs w:val="20"/>
      <w:lang w:val="en-GB" w:eastAsia="en-US"/>
    </w:rPr>
  </w:style>
  <w:style w:type="paragraph" w:customStyle="1" w:styleId="PaperTableCell">
    <w:name w:val="PaperTableCell"/>
    <w:basedOn w:val="Normal"/>
    <w:qFormat/>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pPr>
    <w:rPr>
      <w:rFonts w:eastAsia="Malgun Gothic"/>
      <w:i/>
      <w:kern w:val="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pPr>
    <w:rPr>
      <w:rFonts w:eastAsia="Malgun Gothic"/>
      <w:i/>
      <w:kern w:val="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pPr>
    <w:rPr>
      <w:rFonts w:asciiTheme="minorHAnsi" w:eastAsia="SimSun" w:hAnsiTheme="minorHAnsi" w:cstheme="minorBidi"/>
      <w:szCs w:val="22"/>
      <w:lang w:eastAsia="zh-CN"/>
    </w:rPr>
  </w:style>
  <w:style w:type="paragraph" w:customStyle="1" w:styleId="Style1">
    <w:name w:val="Style1"/>
    <w:basedOn w:val="Normal"/>
    <w:link w:val="Style1Char"/>
    <w:qFormat/>
    <w:pPr>
      <w:spacing w:after="180" w:line="288" w:lineRule="auto"/>
      <w:ind w:firstLine="360"/>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6923">
      <w:bodyDiv w:val="1"/>
      <w:marLeft w:val="0"/>
      <w:marRight w:val="0"/>
      <w:marTop w:val="0"/>
      <w:marBottom w:val="0"/>
      <w:divBdr>
        <w:top w:val="none" w:sz="0" w:space="0" w:color="auto"/>
        <w:left w:val="none" w:sz="0" w:space="0" w:color="auto"/>
        <w:bottom w:val="none" w:sz="0" w:space="0" w:color="auto"/>
        <w:right w:val="none" w:sz="0" w:space="0" w:color="auto"/>
      </w:divBdr>
    </w:div>
    <w:div w:id="37244972">
      <w:bodyDiv w:val="1"/>
      <w:marLeft w:val="0"/>
      <w:marRight w:val="0"/>
      <w:marTop w:val="0"/>
      <w:marBottom w:val="0"/>
      <w:divBdr>
        <w:top w:val="none" w:sz="0" w:space="0" w:color="auto"/>
        <w:left w:val="none" w:sz="0" w:space="0" w:color="auto"/>
        <w:bottom w:val="none" w:sz="0" w:space="0" w:color="auto"/>
        <w:right w:val="none" w:sz="0" w:space="0" w:color="auto"/>
      </w:divBdr>
    </w:div>
    <w:div w:id="89549912">
      <w:bodyDiv w:val="1"/>
      <w:marLeft w:val="0"/>
      <w:marRight w:val="0"/>
      <w:marTop w:val="0"/>
      <w:marBottom w:val="0"/>
      <w:divBdr>
        <w:top w:val="none" w:sz="0" w:space="0" w:color="auto"/>
        <w:left w:val="none" w:sz="0" w:space="0" w:color="auto"/>
        <w:bottom w:val="none" w:sz="0" w:space="0" w:color="auto"/>
        <w:right w:val="none" w:sz="0" w:space="0" w:color="auto"/>
      </w:divBdr>
    </w:div>
    <w:div w:id="91706410">
      <w:bodyDiv w:val="1"/>
      <w:marLeft w:val="0"/>
      <w:marRight w:val="0"/>
      <w:marTop w:val="0"/>
      <w:marBottom w:val="0"/>
      <w:divBdr>
        <w:top w:val="none" w:sz="0" w:space="0" w:color="auto"/>
        <w:left w:val="none" w:sz="0" w:space="0" w:color="auto"/>
        <w:bottom w:val="none" w:sz="0" w:space="0" w:color="auto"/>
        <w:right w:val="none" w:sz="0" w:space="0" w:color="auto"/>
      </w:divBdr>
    </w:div>
    <w:div w:id="220167726">
      <w:bodyDiv w:val="1"/>
      <w:marLeft w:val="0"/>
      <w:marRight w:val="0"/>
      <w:marTop w:val="0"/>
      <w:marBottom w:val="0"/>
      <w:divBdr>
        <w:top w:val="none" w:sz="0" w:space="0" w:color="auto"/>
        <w:left w:val="none" w:sz="0" w:space="0" w:color="auto"/>
        <w:bottom w:val="none" w:sz="0" w:space="0" w:color="auto"/>
        <w:right w:val="none" w:sz="0" w:space="0" w:color="auto"/>
      </w:divBdr>
    </w:div>
    <w:div w:id="303586304">
      <w:bodyDiv w:val="1"/>
      <w:marLeft w:val="0"/>
      <w:marRight w:val="0"/>
      <w:marTop w:val="0"/>
      <w:marBottom w:val="0"/>
      <w:divBdr>
        <w:top w:val="none" w:sz="0" w:space="0" w:color="auto"/>
        <w:left w:val="none" w:sz="0" w:space="0" w:color="auto"/>
        <w:bottom w:val="none" w:sz="0" w:space="0" w:color="auto"/>
        <w:right w:val="none" w:sz="0" w:space="0" w:color="auto"/>
      </w:divBdr>
    </w:div>
    <w:div w:id="396631984">
      <w:bodyDiv w:val="1"/>
      <w:marLeft w:val="0"/>
      <w:marRight w:val="0"/>
      <w:marTop w:val="0"/>
      <w:marBottom w:val="0"/>
      <w:divBdr>
        <w:top w:val="none" w:sz="0" w:space="0" w:color="auto"/>
        <w:left w:val="none" w:sz="0" w:space="0" w:color="auto"/>
        <w:bottom w:val="none" w:sz="0" w:space="0" w:color="auto"/>
        <w:right w:val="none" w:sz="0" w:space="0" w:color="auto"/>
      </w:divBdr>
    </w:div>
    <w:div w:id="413669071">
      <w:bodyDiv w:val="1"/>
      <w:marLeft w:val="0"/>
      <w:marRight w:val="0"/>
      <w:marTop w:val="0"/>
      <w:marBottom w:val="0"/>
      <w:divBdr>
        <w:top w:val="none" w:sz="0" w:space="0" w:color="auto"/>
        <w:left w:val="none" w:sz="0" w:space="0" w:color="auto"/>
        <w:bottom w:val="none" w:sz="0" w:space="0" w:color="auto"/>
        <w:right w:val="none" w:sz="0" w:space="0" w:color="auto"/>
      </w:divBdr>
    </w:div>
    <w:div w:id="506864205">
      <w:bodyDiv w:val="1"/>
      <w:marLeft w:val="0"/>
      <w:marRight w:val="0"/>
      <w:marTop w:val="0"/>
      <w:marBottom w:val="0"/>
      <w:divBdr>
        <w:top w:val="none" w:sz="0" w:space="0" w:color="auto"/>
        <w:left w:val="none" w:sz="0" w:space="0" w:color="auto"/>
        <w:bottom w:val="none" w:sz="0" w:space="0" w:color="auto"/>
        <w:right w:val="none" w:sz="0" w:space="0" w:color="auto"/>
      </w:divBdr>
    </w:div>
    <w:div w:id="519052526">
      <w:bodyDiv w:val="1"/>
      <w:marLeft w:val="0"/>
      <w:marRight w:val="0"/>
      <w:marTop w:val="0"/>
      <w:marBottom w:val="0"/>
      <w:divBdr>
        <w:top w:val="none" w:sz="0" w:space="0" w:color="auto"/>
        <w:left w:val="none" w:sz="0" w:space="0" w:color="auto"/>
        <w:bottom w:val="none" w:sz="0" w:space="0" w:color="auto"/>
        <w:right w:val="none" w:sz="0" w:space="0" w:color="auto"/>
      </w:divBdr>
    </w:div>
    <w:div w:id="557207183">
      <w:bodyDiv w:val="1"/>
      <w:marLeft w:val="0"/>
      <w:marRight w:val="0"/>
      <w:marTop w:val="0"/>
      <w:marBottom w:val="0"/>
      <w:divBdr>
        <w:top w:val="none" w:sz="0" w:space="0" w:color="auto"/>
        <w:left w:val="none" w:sz="0" w:space="0" w:color="auto"/>
        <w:bottom w:val="none" w:sz="0" w:space="0" w:color="auto"/>
        <w:right w:val="none" w:sz="0" w:space="0" w:color="auto"/>
      </w:divBdr>
    </w:div>
    <w:div w:id="661130560">
      <w:bodyDiv w:val="1"/>
      <w:marLeft w:val="0"/>
      <w:marRight w:val="0"/>
      <w:marTop w:val="0"/>
      <w:marBottom w:val="0"/>
      <w:divBdr>
        <w:top w:val="none" w:sz="0" w:space="0" w:color="auto"/>
        <w:left w:val="none" w:sz="0" w:space="0" w:color="auto"/>
        <w:bottom w:val="none" w:sz="0" w:space="0" w:color="auto"/>
        <w:right w:val="none" w:sz="0" w:space="0" w:color="auto"/>
      </w:divBdr>
    </w:div>
    <w:div w:id="820346720">
      <w:bodyDiv w:val="1"/>
      <w:marLeft w:val="0"/>
      <w:marRight w:val="0"/>
      <w:marTop w:val="0"/>
      <w:marBottom w:val="0"/>
      <w:divBdr>
        <w:top w:val="none" w:sz="0" w:space="0" w:color="auto"/>
        <w:left w:val="none" w:sz="0" w:space="0" w:color="auto"/>
        <w:bottom w:val="none" w:sz="0" w:space="0" w:color="auto"/>
        <w:right w:val="none" w:sz="0" w:space="0" w:color="auto"/>
      </w:divBdr>
    </w:div>
    <w:div w:id="965543542">
      <w:bodyDiv w:val="1"/>
      <w:marLeft w:val="0"/>
      <w:marRight w:val="0"/>
      <w:marTop w:val="0"/>
      <w:marBottom w:val="0"/>
      <w:divBdr>
        <w:top w:val="none" w:sz="0" w:space="0" w:color="auto"/>
        <w:left w:val="none" w:sz="0" w:space="0" w:color="auto"/>
        <w:bottom w:val="none" w:sz="0" w:space="0" w:color="auto"/>
        <w:right w:val="none" w:sz="0" w:space="0" w:color="auto"/>
      </w:divBdr>
    </w:div>
    <w:div w:id="1114787846">
      <w:bodyDiv w:val="1"/>
      <w:marLeft w:val="0"/>
      <w:marRight w:val="0"/>
      <w:marTop w:val="0"/>
      <w:marBottom w:val="0"/>
      <w:divBdr>
        <w:top w:val="none" w:sz="0" w:space="0" w:color="auto"/>
        <w:left w:val="none" w:sz="0" w:space="0" w:color="auto"/>
        <w:bottom w:val="none" w:sz="0" w:space="0" w:color="auto"/>
        <w:right w:val="none" w:sz="0" w:space="0" w:color="auto"/>
      </w:divBdr>
    </w:div>
    <w:div w:id="1164199162">
      <w:bodyDiv w:val="1"/>
      <w:marLeft w:val="0"/>
      <w:marRight w:val="0"/>
      <w:marTop w:val="0"/>
      <w:marBottom w:val="0"/>
      <w:divBdr>
        <w:top w:val="none" w:sz="0" w:space="0" w:color="auto"/>
        <w:left w:val="none" w:sz="0" w:space="0" w:color="auto"/>
        <w:bottom w:val="none" w:sz="0" w:space="0" w:color="auto"/>
        <w:right w:val="none" w:sz="0" w:space="0" w:color="auto"/>
      </w:divBdr>
    </w:div>
    <w:div w:id="1182620218">
      <w:bodyDiv w:val="1"/>
      <w:marLeft w:val="0"/>
      <w:marRight w:val="0"/>
      <w:marTop w:val="0"/>
      <w:marBottom w:val="0"/>
      <w:divBdr>
        <w:top w:val="none" w:sz="0" w:space="0" w:color="auto"/>
        <w:left w:val="none" w:sz="0" w:space="0" w:color="auto"/>
        <w:bottom w:val="none" w:sz="0" w:space="0" w:color="auto"/>
        <w:right w:val="none" w:sz="0" w:space="0" w:color="auto"/>
      </w:divBdr>
    </w:div>
    <w:div w:id="1210530145">
      <w:bodyDiv w:val="1"/>
      <w:marLeft w:val="0"/>
      <w:marRight w:val="0"/>
      <w:marTop w:val="0"/>
      <w:marBottom w:val="0"/>
      <w:divBdr>
        <w:top w:val="none" w:sz="0" w:space="0" w:color="auto"/>
        <w:left w:val="none" w:sz="0" w:space="0" w:color="auto"/>
        <w:bottom w:val="none" w:sz="0" w:space="0" w:color="auto"/>
        <w:right w:val="none" w:sz="0" w:space="0" w:color="auto"/>
      </w:divBdr>
    </w:div>
    <w:div w:id="1266305668">
      <w:bodyDiv w:val="1"/>
      <w:marLeft w:val="0"/>
      <w:marRight w:val="0"/>
      <w:marTop w:val="0"/>
      <w:marBottom w:val="0"/>
      <w:divBdr>
        <w:top w:val="none" w:sz="0" w:space="0" w:color="auto"/>
        <w:left w:val="none" w:sz="0" w:space="0" w:color="auto"/>
        <w:bottom w:val="none" w:sz="0" w:space="0" w:color="auto"/>
        <w:right w:val="none" w:sz="0" w:space="0" w:color="auto"/>
      </w:divBdr>
    </w:div>
    <w:div w:id="1336886710">
      <w:bodyDiv w:val="1"/>
      <w:marLeft w:val="0"/>
      <w:marRight w:val="0"/>
      <w:marTop w:val="0"/>
      <w:marBottom w:val="0"/>
      <w:divBdr>
        <w:top w:val="none" w:sz="0" w:space="0" w:color="auto"/>
        <w:left w:val="none" w:sz="0" w:space="0" w:color="auto"/>
        <w:bottom w:val="none" w:sz="0" w:space="0" w:color="auto"/>
        <w:right w:val="none" w:sz="0" w:space="0" w:color="auto"/>
      </w:divBdr>
    </w:div>
    <w:div w:id="1476803039">
      <w:bodyDiv w:val="1"/>
      <w:marLeft w:val="0"/>
      <w:marRight w:val="0"/>
      <w:marTop w:val="0"/>
      <w:marBottom w:val="0"/>
      <w:divBdr>
        <w:top w:val="none" w:sz="0" w:space="0" w:color="auto"/>
        <w:left w:val="none" w:sz="0" w:space="0" w:color="auto"/>
        <w:bottom w:val="none" w:sz="0" w:space="0" w:color="auto"/>
        <w:right w:val="none" w:sz="0" w:space="0" w:color="auto"/>
      </w:divBdr>
    </w:div>
    <w:div w:id="1513228492">
      <w:bodyDiv w:val="1"/>
      <w:marLeft w:val="0"/>
      <w:marRight w:val="0"/>
      <w:marTop w:val="0"/>
      <w:marBottom w:val="0"/>
      <w:divBdr>
        <w:top w:val="none" w:sz="0" w:space="0" w:color="auto"/>
        <w:left w:val="none" w:sz="0" w:space="0" w:color="auto"/>
        <w:bottom w:val="none" w:sz="0" w:space="0" w:color="auto"/>
        <w:right w:val="none" w:sz="0" w:space="0" w:color="auto"/>
      </w:divBdr>
    </w:div>
    <w:div w:id="1621566715">
      <w:bodyDiv w:val="1"/>
      <w:marLeft w:val="0"/>
      <w:marRight w:val="0"/>
      <w:marTop w:val="0"/>
      <w:marBottom w:val="0"/>
      <w:divBdr>
        <w:top w:val="none" w:sz="0" w:space="0" w:color="auto"/>
        <w:left w:val="none" w:sz="0" w:space="0" w:color="auto"/>
        <w:bottom w:val="none" w:sz="0" w:space="0" w:color="auto"/>
        <w:right w:val="none" w:sz="0" w:space="0" w:color="auto"/>
      </w:divBdr>
    </w:div>
    <w:div w:id="1704135703">
      <w:bodyDiv w:val="1"/>
      <w:marLeft w:val="0"/>
      <w:marRight w:val="0"/>
      <w:marTop w:val="0"/>
      <w:marBottom w:val="0"/>
      <w:divBdr>
        <w:top w:val="none" w:sz="0" w:space="0" w:color="auto"/>
        <w:left w:val="none" w:sz="0" w:space="0" w:color="auto"/>
        <w:bottom w:val="none" w:sz="0" w:space="0" w:color="auto"/>
        <w:right w:val="none" w:sz="0" w:space="0" w:color="auto"/>
      </w:divBdr>
    </w:div>
    <w:div w:id="1712337121">
      <w:bodyDiv w:val="1"/>
      <w:marLeft w:val="0"/>
      <w:marRight w:val="0"/>
      <w:marTop w:val="0"/>
      <w:marBottom w:val="0"/>
      <w:divBdr>
        <w:top w:val="none" w:sz="0" w:space="0" w:color="auto"/>
        <w:left w:val="none" w:sz="0" w:space="0" w:color="auto"/>
        <w:bottom w:val="none" w:sz="0" w:space="0" w:color="auto"/>
        <w:right w:val="none" w:sz="0" w:space="0" w:color="auto"/>
      </w:divBdr>
    </w:div>
    <w:div w:id="1805779606">
      <w:bodyDiv w:val="1"/>
      <w:marLeft w:val="0"/>
      <w:marRight w:val="0"/>
      <w:marTop w:val="0"/>
      <w:marBottom w:val="0"/>
      <w:divBdr>
        <w:top w:val="none" w:sz="0" w:space="0" w:color="auto"/>
        <w:left w:val="none" w:sz="0" w:space="0" w:color="auto"/>
        <w:bottom w:val="none" w:sz="0" w:space="0" w:color="auto"/>
        <w:right w:val="none" w:sz="0" w:space="0" w:color="auto"/>
      </w:divBdr>
    </w:div>
    <w:div w:id="1814640720">
      <w:bodyDiv w:val="1"/>
      <w:marLeft w:val="0"/>
      <w:marRight w:val="0"/>
      <w:marTop w:val="0"/>
      <w:marBottom w:val="0"/>
      <w:divBdr>
        <w:top w:val="none" w:sz="0" w:space="0" w:color="auto"/>
        <w:left w:val="none" w:sz="0" w:space="0" w:color="auto"/>
        <w:bottom w:val="none" w:sz="0" w:space="0" w:color="auto"/>
        <w:right w:val="none" w:sz="0" w:space="0" w:color="auto"/>
      </w:divBdr>
    </w:div>
    <w:div w:id="1829438471">
      <w:bodyDiv w:val="1"/>
      <w:marLeft w:val="0"/>
      <w:marRight w:val="0"/>
      <w:marTop w:val="0"/>
      <w:marBottom w:val="0"/>
      <w:divBdr>
        <w:top w:val="none" w:sz="0" w:space="0" w:color="auto"/>
        <w:left w:val="none" w:sz="0" w:space="0" w:color="auto"/>
        <w:bottom w:val="none" w:sz="0" w:space="0" w:color="auto"/>
        <w:right w:val="none" w:sz="0" w:space="0" w:color="auto"/>
      </w:divBdr>
    </w:div>
    <w:div w:id="1844317811">
      <w:bodyDiv w:val="1"/>
      <w:marLeft w:val="0"/>
      <w:marRight w:val="0"/>
      <w:marTop w:val="0"/>
      <w:marBottom w:val="0"/>
      <w:divBdr>
        <w:top w:val="none" w:sz="0" w:space="0" w:color="auto"/>
        <w:left w:val="none" w:sz="0" w:space="0" w:color="auto"/>
        <w:bottom w:val="none" w:sz="0" w:space="0" w:color="auto"/>
        <w:right w:val="none" w:sz="0" w:space="0" w:color="auto"/>
      </w:divBdr>
    </w:div>
    <w:div w:id="1859853598">
      <w:bodyDiv w:val="1"/>
      <w:marLeft w:val="0"/>
      <w:marRight w:val="0"/>
      <w:marTop w:val="0"/>
      <w:marBottom w:val="0"/>
      <w:divBdr>
        <w:top w:val="none" w:sz="0" w:space="0" w:color="auto"/>
        <w:left w:val="none" w:sz="0" w:space="0" w:color="auto"/>
        <w:bottom w:val="none" w:sz="0" w:space="0" w:color="auto"/>
        <w:right w:val="none" w:sz="0" w:space="0" w:color="auto"/>
      </w:divBdr>
    </w:div>
    <w:div w:id="2009675639">
      <w:bodyDiv w:val="1"/>
      <w:marLeft w:val="0"/>
      <w:marRight w:val="0"/>
      <w:marTop w:val="0"/>
      <w:marBottom w:val="0"/>
      <w:divBdr>
        <w:top w:val="none" w:sz="0" w:space="0" w:color="auto"/>
        <w:left w:val="none" w:sz="0" w:space="0" w:color="auto"/>
        <w:bottom w:val="none" w:sz="0" w:space="0" w:color="auto"/>
        <w:right w:val="none" w:sz="0" w:space="0" w:color="auto"/>
      </w:divBdr>
    </w:div>
    <w:div w:id="2028942382">
      <w:bodyDiv w:val="1"/>
      <w:marLeft w:val="0"/>
      <w:marRight w:val="0"/>
      <w:marTop w:val="0"/>
      <w:marBottom w:val="0"/>
      <w:divBdr>
        <w:top w:val="none" w:sz="0" w:space="0" w:color="auto"/>
        <w:left w:val="none" w:sz="0" w:space="0" w:color="auto"/>
        <w:bottom w:val="none" w:sz="0" w:space="0" w:color="auto"/>
        <w:right w:val="none" w:sz="0" w:space="0" w:color="auto"/>
      </w:divBdr>
    </w:div>
    <w:div w:id="20484854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E0DAE5-C300-467F-9BE1-1762EFEB288D}">
  <ds:schemaRefs>
    <ds:schemaRef ds:uri="http://schemas.openxmlformats.org/officeDocument/2006/bibliography"/>
  </ds:schemaRefs>
</ds:datastoreItem>
</file>

<file path=customXml/itemProps2.xml><?xml version="1.0" encoding="utf-8"?>
<ds:datastoreItem xmlns:ds="http://schemas.openxmlformats.org/officeDocument/2006/customXml" ds:itemID="{667D9F1C-0C7B-43A0-817E-205C8DD69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11</Pages>
  <Words>4547</Words>
  <Characters>25923</Characters>
  <Application>Microsoft Office Word</Application>
  <DocSecurity>0</DocSecurity>
  <Lines>216</Lines>
  <Paragraphs>60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Samsung Research America Inc</Company>
  <LinksUpToDate>false</LinksUpToDate>
  <CharactersWithSpaces>30410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keywords>Unrestricted, CTPClassification=CTP_NT</cp:keywords>
  <cp:lastModifiedBy>Gilles Charbit</cp:lastModifiedBy>
  <cp:revision>15</cp:revision>
  <dcterms:created xsi:type="dcterms:W3CDTF">2022-10-11T11:52:00Z</dcterms:created>
  <dcterms:modified xsi:type="dcterms:W3CDTF">2022-10-13T12:44:00Z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2052-11.8.2.10393</vt:lpwstr>
  </property>
  <property fmtid="{D5CDD505-2E9C-101B-9397-08002B2CF9AE}" pid="16" name="LM SIP Document Sensitivity">
    <vt:lpwstr/>
  </property>
  <property fmtid="{D5CDD505-2E9C-101B-9397-08002B2CF9AE}" pid="17" name="Document Author">
    <vt:lpwstr>US\e423231</vt:lpwstr>
  </property>
  <property fmtid="{D5CDD505-2E9C-101B-9397-08002B2CF9AE}" pid="18" name="Document Sensitivity">
    <vt:lpwstr>1</vt:lpwstr>
  </property>
  <property fmtid="{D5CDD505-2E9C-101B-9397-08002B2CF9AE}" pid="19" name="ThirdParty">
    <vt:lpwstr/>
  </property>
  <property fmtid="{D5CDD505-2E9C-101B-9397-08002B2CF9AE}" pid="20" name="OCI Restriction">
    <vt:bool>false</vt:bool>
  </property>
  <property fmtid="{D5CDD505-2E9C-101B-9397-08002B2CF9AE}" pid="21" name="OCI Additional Info">
    <vt:lpwstr/>
  </property>
  <property fmtid="{D5CDD505-2E9C-101B-9397-08002B2CF9AE}" pid="22" name="Allow Header Overwrite">
    <vt:bool>true</vt:bool>
  </property>
  <property fmtid="{D5CDD505-2E9C-101B-9397-08002B2CF9AE}" pid="23" name="Allow Footer Overwrite">
    <vt:bool>true</vt:bool>
  </property>
  <property fmtid="{D5CDD505-2E9C-101B-9397-08002B2CF9AE}" pid="24" name="Multiple Selected">
    <vt:lpwstr>-1</vt:lpwstr>
  </property>
  <property fmtid="{D5CDD505-2E9C-101B-9397-08002B2CF9AE}" pid="25" name="SIPLongWording">
    <vt:lpwstr>_x000d_
_x000d_
</vt:lpwstr>
  </property>
  <property fmtid="{D5CDD505-2E9C-101B-9397-08002B2CF9AE}" pid="26" name="ExpCountry">
    <vt:lpwstr/>
  </property>
  <property fmtid="{D5CDD505-2E9C-101B-9397-08002B2CF9AE}" pid="27" name="TextBoxAndDropdownValues">
    <vt:lpwstr/>
  </property>
  <property fmtid="{D5CDD505-2E9C-101B-9397-08002B2CF9AE}" pid="28" name="CWMcbd7027f951047899811b1a35d0c13f5">
    <vt:lpwstr>CWMnmGp3IJ6GnS8RK7CZdCttn5ofiALzP63sNAqJeRAr4t0gVCCX3sVpiqs9QLTDKiDlJ1p4+16mXG90YjprFnWMg==</vt:lpwstr>
  </property>
</Properties>
</file>